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E82B" w14:textId="77777777" w:rsidR="00C0624D" w:rsidRPr="00C0624D" w:rsidRDefault="00C0624D" w:rsidP="00C0624D">
      <w:pPr>
        <w:suppressAutoHyphens w:val="0"/>
        <w:spacing w:before="360" w:after="600" w:line="360" w:lineRule="auto"/>
        <w:rPr>
          <w:rFonts w:eastAsia="Times New Roman" w:cs="Times New Roman"/>
          <w:kern w:val="0"/>
          <w:szCs w:val="20"/>
          <w:lang w:eastAsia="hu-HU" w:bidi="ar-SA"/>
        </w:rPr>
      </w:pPr>
      <w:r w:rsidRPr="00C0624D">
        <w:rPr>
          <w:rFonts w:eastAsia="Times New Roman" w:cs="Times New Roman"/>
          <w:kern w:val="0"/>
          <w:szCs w:val="20"/>
          <w:lang w:eastAsia="hu-HU" w:bidi="ar-SA"/>
        </w:rPr>
        <w:t>Tass Község Jegyzőjétől</w:t>
      </w:r>
    </w:p>
    <w:p w14:paraId="02FEABD1" w14:textId="77777777" w:rsidR="00C0624D" w:rsidRPr="00C0624D" w:rsidRDefault="00C0624D" w:rsidP="00C0624D">
      <w:pPr>
        <w:suppressAutoHyphens w:val="0"/>
        <w:spacing w:before="240" w:after="240" w:line="360" w:lineRule="auto"/>
        <w:jc w:val="center"/>
        <w:rPr>
          <w:rFonts w:eastAsia="Times New Roman" w:cs="Times New Roman"/>
          <w:kern w:val="0"/>
          <w:szCs w:val="20"/>
          <w:lang w:eastAsia="hu-HU" w:bidi="ar-SA"/>
        </w:rPr>
      </w:pPr>
      <w:r w:rsidRPr="00C0624D">
        <w:rPr>
          <w:rFonts w:eastAsia="Times New Roman" w:cs="Times New Roman"/>
          <w:kern w:val="0"/>
          <w:szCs w:val="20"/>
          <w:lang w:eastAsia="hu-HU" w:bidi="ar-SA"/>
        </w:rPr>
        <w:t>E l ő t e r j e s z t é s</w:t>
      </w:r>
    </w:p>
    <w:p w14:paraId="7F121D81" w14:textId="77777777" w:rsidR="00C0624D" w:rsidRPr="00C0624D" w:rsidRDefault="00C0624D" w:rsidP="00C0624D">
      <w:pPr>
        <w:suppressAutoHyphens w:val="0"/>
        <w:spacing w:before="480" w:after="480" w:line="360" w:lineRule="auto"/>
        <w:jc w:val="center"/>
        <w:rPr>
          <w:rFonts w:eastAsia="Times New Roman" w:cs="Times New Roman"/>
          <w:kern w:val="0"/>
          <w:szCs w:val="20"/>
          <w:lang w:eastAsia="hu-HU" w:bidi="ar-SA"/>
        </w:rPr>
      </w:pPr>
      <w:r w:rsidRPr="00C0624D">
        <w:rPr>
          <w:rFonts w:eastAsia="Times New Roman" w:cs="Times New Roman"/>
          <w:kern w:val="0"/>
          <w:szCs w:val="20"/>
          <w:lang w:eastAsia="hu-HU" w:bidi="ar-SA"/>
        </w:rPr>
        <w:t>Tass Község Önkormányzata Képviselő-testületének 2023. szeptember 25-i ülésére</w:t>
      </w:r>
    </w:p>
    <w:p w14:paraId="7502E0FD" w14:textId="77777777" w:rsidR="00C0624D" w:rsidRPr="00C0624D" w:rsidRDefault="00C0624D" w:rsidP="00C0624D">
      <w:pPr>
        <w:suppressAutoHyphens w:val="0"/>
        <w:spacing w:line="360" w:lineRule="auto"/>
        <w:jc w:val="both"/>
        <w:rPr>
          <w:rFonts w:eastAsia="Times New Roman" w:cs="Times New Roman"/>
          <w:kern w:val="0"/>
          <w:szCs w:val="20"/>
          <w:lang w:eastAsia="hu-HU" w:bidi="ar-SA"/>
        </w:rPr>
      </w:pPr>
      <w:r w:rsidRPr="00C0624D">
        <w:rPr>
          <w:rFonts w:eastAsia="Times New Roman" w:cs="Times New Roman"/>
          <w:kern w:val="0"/>
          <w:szCs w:val="20"/>
          <w:lang w:eastAsia="hu-HU" w:bidi="ar-SA"/>
        </w:rPr>
        <w:t>Tárgy: Közösségi együttélés alapvető szabályairól szóló rendelet megalkotása</w:t>
      </w:r>
    </w:p>
    <w:p w14:paraId="0A7E35E3" w14:textId="77777777" w:rsidR="00C0624D" w:rsidRPr="00C0624D" w:rsidRDefault="00C0624D" w:rsidP="00C0624D">
      <w:pPr>
        <w:suppressAutoHyphens w:val="0"/>
        <w:spacing w:before="360" w:after="360" w:line="360" w:lineRule="auto"/>
        <w:jc w:val="both"/>
        <w:rPr>
          <w:rFonts w:eastAsia="Times New Roman" w:cs="Times New Roman"/>
          <w:kern w:val="0"/>
          <w:szCs w:val="20"/>
          <w:lang w:eastAsia="hu-HU" w:bidi="ar-SA"/>
        </w:rPr>
      </w:pPr>
      <w:r w:rsidRPr="00C0624D">
        <w:rPr>
          <w:rFonts w:eastAsia="Times New Roman" w:cs="Times New Roman"/>
          <w:kern w:val="0"/>
          <w:szCs w:val="20"/>
          <w:lang w:eastAsia="hu-HU" w:bidi="ar-SA"/>
        </w:rPr>
        <w:t>Tisztelt Képviselő-testület!</w:t>
      </w:r>
    </w:p>
    <w:p w14:paraId="26E5EF34" w14:textId="77777777" w:rsidR="00C0624D" w:rsidRPr="00C0624D" w:rsidRDefault="00C0624D" w:rsidP="00C0624D">
      <w:pPr>
        <w:suppressAutoHyphens w:val="0"/>
        <w:spacing w:after="240"/>
        <w:jc w:val="both"/>
        <w:rPr>
          <w:rFonts w:eastAsia="Times New Roman" w:cs="Times New Roman"/>
          <w:kern w:val="0"/>
          <w:szCs w:val="20"/>
          <w:lang w:eastAsia="hu-HU" w:bidi="ar-SA"/>
        </w:rPr>
      </w:pPr>
      <w:r w:rsidRPr="00C0624D">
        <w:rPr>
          <w:rFonts w:eastAsia="Times New Roman" w:cs="Times New Roman"/>
          <w:kern w:val="0"/>
          <w:szCs w:val="20"/>
          <w:lang w:eastAsia="hu-HU" w:bidi="ar-SA"/>
        </w:rPr>
        <w:t xml:space="preserve">A 2023. szeptember 12. napján tartott testületi ülésen Kádár László képviselő úrtól felkérés érkezett arra vonatkozóan, hogy a jegyző adjon tájékoztatást arról, hogy az egyes ingatlanok előtti járdaszakasz tisztán tartása kinek a kötelessége és milyen jogszabályi lehetőségek vannak e vonatkozásban a rend kikényszeríthetőségére. </w:t>
      </w:r>
    </w:p>
    <w:p w14:paraId="5E165809" w14:textId="77777777" w:rsidR="00C0624D" w:rsidRPr="00C0624D" w:rsidRDefault="00C0624D" w:rsidP="00C0624D">
      <w:pPr>
        <w:suppressAutoHyphens w:val="0"/>
        <w:spacing w:after="240"/>
        <w:jc w:val="both"/>
        <w:rPr>
          <w:rFonts w:eastAsia="Times New Roman" w:cs="Times New Roman"/>
          <w:kern w:val="0"/>
          <w:szCs w:val="20"/>
          <w:lang w:eastAsia="hu-HU" w:bidi="ar-SA"/>
        </w:rPr>
      </w:pPr>
      <w:r w:rsidRPr="00C0624D">
        <w:rPr>
          <w:rFonts w:eastAsia="Times New Roman" w:cs="Times New Roman"/>
          <w:kern w:val="0"/>
          <w:szCs w:val="20"/>
          <w:lang w:eastAsia="hu-HU" w:bidi="ar-SA"/>
        </w:rPr>
        <w:t xml:space="preserve">A helyi közutak kezelésének szakmai szabályairól szóló 5/2004. (I.28.) GKM rendelet 3.2.2. b) pontja az alábbiakat tartalmazza: </w:t>
      </w:r>
    </w:p>
    <w:p w14:paraId="1A3C2950" w14:textId="77777777" w:rsidR="00C0624D" w:rsidRPr="00C0624D" w:rsidRDefault="00C0624D" w:rsidP="00C0624D">
      <w:pPr>
        <w:suppressAutoHyphens w:val="0"/>
        <w:spacing w:after="240"/>
        <w:jc w:val="both"/>
        <w:rPr>
          <w:rFonts w:eastAsia="Times New Roman" w:cs="Times New Roman"/>
          <w:kern w:val="0"/>
          <w:szCs w:val="20"/>
          <w:lang w:eastAsia="hu-HU" w:bidi="ar-SA"/>
        </w:rPr>
      </w:pPr>
      <w:r w:rsidRPr="00C0624D">
        <w:rPr>
          <w:rFonts w:eastAsia="Times New Roman" w:cs="Times New Roman"/>
          <w:kern w:val="0"/>
          <w:szCs w:val="20"/>
          <w:lang w:eastAsia="hu-HU" w:bidi="ar-SA"/>
        </w:rPr>
        <w:t>„Ha jogszabály másként nem rendelkezik, az ingatlan tulajdonosának (kezelőjének, használójának) kell gondoskodnia az ingatlan előtti járdaszakasz (járda hiányában 1 m széles területsáv, illetve ha a járda mellett zöldsáv is van, az úttestig terjedő teljes terület), valamint a járdaszakasz melletti nyílt árok és ennek műtárgyai tisztántartásáról, a csapadékvíz zavartalan lefolyását akadályozó anyagok eltávolításáról.”</w:t>
      </w:r>
    </w:p>
    <w:p w14:paraId="1109A5F3" w14:textId="77777777" w:rsidR="00C0624D" w:rsidRPr="00C0624D" w:rsidRDefault="00C0624D" w:rsidP="00C0624D">
      <w:pPr>
        <w:suppressAutoHyphens w:val="0"/>
        <w:jc w:val="both"/>
        <w:rPr>
          <w:rFonts w:eastAsia="Times New Roman" w:cs="Times New Roman"/>
          <w:kern w:val="0"/>
          <w:szCs w:val="20"/>
          <w:lang w:eastAsia="hu-HU" w:bidi="ar-SA"/>
        </w:rPr>
      </w:pPr>
      <w:r w:rsidRPr="00C0624D">
        <w:rPr>
          <w:rFonts w:eastAsia="Times New Roman" w:cs="Times New Roman"/>
          <w:kern w:val="0"/>
          <w:szCs w:val="20"/>
          <w:lang w:eastAsia="hu-HU" w:bidi="ar-SA"/>
        </w:rPr>
        <w:t>A köztisztasággal és a települési szilárd hulladékkal összefüggő tevékenységekről szóló 1/1986. (II.21.) ÉVM-EüM együttes rendelet 6. § (1) bekezdése szerint „Ha a jogszabály eltérően nem rendelkezik, a tulajdonos köteles gondoskodni</w:t>
      </w:r>
    </w:p>
    <w:p w14:paraId="3A30247C" w14:textId="3CA01668" w:rsidR="00C0624D" w:rsidRPr="00C0624D" w:rsidRDefault="00C0624D" w:rsidP="00C0624D">
      <w:pPr>
        <w:numPr>
          <w:ilvl w:val="0"/>
          <w:numId w:val="2"/>
        </w:numPr>
        <w:suppressAutoHyphens w:val="0"/>
        <w:jc w:val="both"/>
        <w:rPr>
          <w:rFonts w:eastAsia="Times New Roman" w:cs="Times New Roman"/>
          <w:kern w:val="0"/>
          <w:szCs w:val="20"/>
          <w:lang w:eastAsia="hu-HU" w:bidi="ar-SA"/>
        </w:rPr>
      </w:pPr>
      <w:r w:rsidRPr="00C0624D">
        <w:rPr>
          <w:rFonts w:eastAsia="Times New Roman" w:cs="Times New Roman"/>
          <w:kern w:val="0"/>
          <w:szCs w:val="20"/>
          <w:lang w:eastAsia="hu-HU" w:bidi="ar-SA"/>
        </w:rPr>
        <w:t>az ingatlan előtti járdaszakasz (járda hiányában egy méter széles területsáv, illetőleg, ha a járda mellett zöldsáv is van, az úttestig terjedő teljes terület);</w:t>
      </w:r>
    </w:p>
    <w:p w14:paraId="63F46E47" w14:textId="77777777" w:rsidR="00C0624D" w:rsidRPr="00C0624D" w:rsidRDefault="00C0624D" w:rsidP="00C0624D">
      <w:pPr>
        <w:numPr>
          <w:ilvl w:val="0"/>
          <w:numId w:val="2"/>
        </w:numPr>
        <w:suppressAutoHyphens w:val="0"/>
        <w:jc w:val="both"/>
        <w:rPr>
          <w:rFonts w:eastAsia="Times New Roman" w:cs="Times New Roman"/>
          <w:kern w:val="0"/>
          <w:szCs w:val="20"/>
          <w:lang w:eastAsia="hu-HU" w:bidi="ar-SA"/>
        </w:rPr>
      </w:pPr>
      <w:r w:rsidRPr="00C0624D">
        <w:rPr>
          <w:rFonts w:eastAsia="Times New Roman" w:cs="Times New Roman"/>
          <w:kern w:val="0"/>
          <w:szCs w:val="20"/>
          <w:lang w:eastAsia="hu-HU" w:bidi="ar-SA"/>
        </w:rPr>
        <w:t>járdaszakasz melletti nyílt árok és ennek műtárgyai, továbbá</w:t>
      </w:r>
    </w:p>
    <w:p w14:paraId="333793B4" w14:textId="77777777" w:rsidR="00C0624D" w:rsidRPr="00C0624D" w:rsidRDefault="00C0624D" w:rsidP="00C0624D">
      <w:pPr>
        <w:numPr>
          <w:ilvl w:val="0"/>
          <w:numId w:val="2"/>
        </w:numPr>
        <w:suppressAutoHyphens w:val="0"/>
        <w:jc w:val="both"/>
        <w:rPr>
          <w:rFonts w:eastAsia="Times New Roman" w:cs="Times New Roman"/>
          <w:kern w:val="0"/>
          <w:szCs w:val="20"/>
          <w:lang w:eastAsia="hu-HU" w:bidi="ar-SA"/>
        </w:rPr>
      </w:pPr>
      <w:r w:rsidRPr="00C0624D">
        <w:rPr>
          <w:rFonts w:eastAsia="Times New Roman" w:cs="Times New Roman"/>
          <w:kern w:val="0"/>
          <w:szCs w:val="20"/>
          <w:lang w:eastAsia="hu-HU" w:bidi="ar-SA"/>
        </w:rPr>
        <w:t>tömbtelken a külön tulajdonban álló egyes épületek gyalogos megközelítésére és körüljárására szolgáló terület</w:t>
      </w:r>
    </w:p>
    <w:p w14:paraId="762A282B" w14:textId="77777777" w:rsidR="00C0624D" w:rsidRPr="00C0624D" w:rsidRDefault="00C0624D" w:rsidP="00C0624D">
      <w:pPr>
        <w:suppressAutoHyphens w:val="0"/>
        <w:jc w:val="both"/>
        <w:rPr>
          <w:rFonts w:eastAsia="Times New Roman" w:cs="Times New Roman"/>
          <w:kern w:val="0"/>
          <w:szCs w:val="20"/>
          <w:lang w:eastAsia="hu-HU" w:bidi="ar-SA"/>
        </w:rPr>
      </w:pPr>
      <w:r w:rsidRPr="00C0624D">
        <w:rPr>
          <w:rFonts w:eastAsia="Times New Roman" w:cs="Times New Roman"/>
          <w:kern w:val="0"/>
          <w:szCs w:val="20"/>
          <w:lang w:eastAsia="hu-HU" w:bidi="ar-SA"/>
        </w:rPr>
        <w:t>tisztán tartásáról, a csapadékvíz zavartalan lefolyását akadályozó anyagok és más hulladékok eltávolításáról.”</w:t>
      </w:r>
    </w:p>
    <w:p w14:paraId="4A53FA46" w14:textId="77777777" w:rsidR="00C0624D" w:rsidRPr="00C0624D" w:rsidRDefault="00C0624D" w:rsidP="00C0624D">
      <w:pPr>
        <w:suppressAutoHyphens w:val="0"/>
        <w:jc w:val="both"/>
        <w:rPr>
          <w:rFonts w:eastAsia="Times New Roman" w:cs="Times New Roman"/>
          <w:kern w:val="0"/>
          <w:szCs w:val="20"/>
          <w:lang w:eastAsia="hu-HU" w:bidi="ar-SA"/>
        </w:rPr>
      </w:pPr>
    </w:p>
    <w:p w14:paraId="12B524A0" w14:textId="77777777" w:rsidR="00C0624D" w:rsidRPr="00C0624D" w:rsidRDefault="00C0624D" w:rsidP="00C0624D">
      <w:pPr>
        <w:suppressAutoHyphens w:val="0"/>
        <w:jc w:val="both"/>
        <w:rPr>
          <w:rFonts w:eastAsia="Times New Roman" w:cs="Times New Roman"/>
          <w:kern w:val="0"/>
          <w:szCs w:val="20"/>
          <w:lang w:eastAsia="hu-HU" w:bidi="ar-SA"/>
        </w:rPr>
      </w:pPr>
      <w:r w:rsidRPr="00C0624D">
        <w:rPr>
          <w:rFonts w:eastAsia="Times New Roman" w:cs="Times New Roman"/>
          <w:kern w:val="0"/>
          <w:szCs w:val="20"/>
          <w:lang w:eastAsia="hu-HU" w:bidi="ar-SA"/>
        </w:rPr>
        <w:t xml:space="preserve">A fent hivatkozott jogszabályi rendelkezések meghatározzák, hogy kinek milyen kötelezettsége van a képviselő úr által felvetett kérdésben, azonban a kikényszeríthetőség biztosítása önkormányzati rendelet megalkotásával biztosítható az alábbi jogszabályi felhatalmazás alapján. </w:t>
      </w:r>
    </w:p>
    <w:p w14:paraId="4A4AD5C2" w14:textId="77777777" w:rsidR="00C0624D" w:rsidRPr="00C0624D" w:rsidRDefault="00C0624D" w:rsidP="00C0624D">
      <w:pPr>
        <w:suppressAutoHyphens w:val="0"/>
        <w:jc w:val="both"/>
        <w:rPr>
          <w:rFonts w:eastAsia="Times New Roman" w:cs="Times New Roman"/>
          <w:kern w:val="0"/>
          <w:szCs w:val="20"/>
          <w:lang w:eastAsia="hu-HU" w:bidi="ar-SA"/>
        </w:rPr>
      </w:pPr>
    </w:p>
    <w:p w14:paraId="33F73FD4" w14:textId="77777777" w:rsidR="00C0624D" w:rsidRPr="00C0624D" w:rsidRDefault="00C0624D" w:rsidP="00C0624D">
      <w:pPr>
        <w:suppressAutoHyphens w:val="0"/>
        <w:jc w:val="both"/>
        <w:rPr>
          <w:rFonts w:eastAsia="Times New Roman" w:cs="Times New Roman"/>
          <w:kern w:val="0"/>
          <w:szCs w:val="20"/>
          <w:lang w:eastAsia="hu-HU" w:bidi="ar-SA"/>
        </w:rPr>
      </w:pPr>
      <w:r w:rsidRPr="00C0624D">
        <w:rPr>
          <w:rFonts w:eastAsia="Times New Roman" w:cs="Times New Roman"/>
          <w:kern w:val="0"/>
          <w:szCs w:val="20"/>
          <w:lang w:eastAsia="hu-HU" w:bidi="ar-SA"/>
        </w:rPr>
        <w:t>A Magyarország helyi önkormányzatairól szóló 2011. évi CLXXXIX. törvény (a továbbiakban: Mötv.) 143.§ (4) d) pontja felhatalmazást ad a helyi önkormányzat képviselő-testülete részére, hogy rendeletben határozza meg az öngondoskodás és a közösségi feladatok ellátásához való hozzájárulás, továbbá a közösségi együttélés alapvető szabályait, valamint ezek elmulasztásának jogkövetkezményeit.</w:t>
      </w:r>
    </w:p>
    <w:p w14:paraId="2F588561" w14:textId="77777777" w:rsidR="00C0624D" w:rsidRPr="00C0624D" w:rsidRDefault="00C0624D" w:rsidP="00C0624D">
      <w:pPr>
        <w:suppressAutoHyphens w:val="0"/>
        <w:jc w:val="both"/>
        <w:rPr>
          <w:rFonts w:eastAsia="Times New Roman" w:cs="Times New Roman"/>
          <w:kern w:val="0"/>
          <w:szCs w:val="20"/>
          <w:lang w:eastAsia="hu-HU" w:bidi="ar-SA"/>
        </w:rPr>
      </w:pPr>
    </w:p>
    <w:p w14:paraId="72019A26" w14:textId="77777777" w:rsidR="00C0624D" w:rsidRPr="00C0624D" w:rsidRDefault="00C0624D" w:rsidP="00C0624D">
      <w:pPr>
        <w:suppressAutoHyphens w:val="0"/>
        <w:jc w:val="both"/>
        <w:rPr>
          <w:rFonts w:eastAsia="Times New Roman" w:cs="Times New Roman"/>
          <w:kern w:val="0"/>
          <w:szCs w:val="20"/>
          <w:lang w:eastAsia="hu-HU" w:bidi="ar-SA"/>
        </w:rPr>
      </w:pPr>
      <w:r w:rsidRPr="00C0624D">
        <w:rPr>
          <w:rFonts w:eastAsia="Times New Roman" w:cs="Times New Roman"/>
          <w:kern w:val="0"/>
          <w:szCs w:val="20"/>
          <w:lang w:eastAsia="hu-HU" w:bidi="ar-SA"/>
        </w:rPr>
        <w:t xml:space="preserve">A helyi közösségi érdekek érvényre juttatása érdekében élve a törvényi felhatalmazással célszerű és szükséges a helyi jogalkotás, amelynek alapvető célja az állampolgárok nyugalmát, a közterület rendjét, rendeltetésszerű használatát elősegítő, biztosító szabályok betartása és betartatása a lakosság, mint helyi közösség érdekében. </w:t>
      </w:r>
    </w:p>
    <w:p w14:paraId="4283A1AF" w14:textId="77777777" w:rsidR="00C0624D" w:rsidRPr="00C0624D" w:rsidRDefault="00C0624D" w:rsidP="00C0624D">
      <w:pPr>
        <w:suppressAutoHyphens w:val="0"/>
        <w:jc w:val="both"/>
        <w:rPr>
          <w:rFonts w:eastAsia="Times New Roman" w:cs="Times New Roman"/>
          <w:kern w:val="0"/>
          <w:szCs w:val="20"/>
          <w:lang w:eastAsia="hu-HU" w:bidi="ar-SA"/>
        </w:rPr>
      </w:pPr>
    </w:p>
    <w:p w14:paraId="4EDE9668" w14:textId="77777777" w:rsidR="00C0624D" w:rsidRPr="00C0624D" w:rsidRDefault="00C0624D" w:rsidP="00C0624D">
      <w:pPr>
        <w:suppressAutoHyphens w:val="0"/>
        <w:jc w:val="both"/>
        <w:rPr>
          <w:rFonts w:eastAsia="Times New Roman" w:cs="Times New Roman"/>
          <w:kern w:val="0"/>
          <w:szCs w:val="20"/>
          <w:lang w:eastAsia="hu-HU" w:bidi="ar-SA"/>
        </w:rPr>
      </w:pPr>
      <w:r w:rsidRPr="00C0624D">
        <w:rPr>
          <w:rFonts w:eastAsia="Times New Roman" w:cs="Times New Roman"/>
          <w:kern w:val="0"/>
          <w:szCs w:val="20"/>
          <w:lang w:eastAsia="hu-HU" w:bidi="ar-SA"/>
        </w:rPr>
        <w:t xml:space="preserve">Az Alaptörvény kimondja, hogy az önkormányzati rendelet más jogszabállyal nem lehet ellentétes, továbbá a jogalkotásról szóló 2010. évi CXXX. törvény rendelkezik arról, hogy a szabályozás nem lehet indokolatlanul párhuzamos vagy többszintű. Mindezen rendelkezések alapján a közösségi együttélés alapvető szabályairól szóló önkormányzati rendelet kizárólag olyan magatartásokat tartalmazhat, amelyek nem tartoznak más, magasabb rendű jogszabály hatálya alá, nem minősülnek bűncselekménynek vagy szabálysértésnek, és amelyekre más jogszabály közigazgatási bírság kiszabását nem írja elő vagy nem teszi lehetővé. </w:t>
      </w:r>
    </w:p>
    <w:p w14:paraId="4C3CF9D5" w14:textId="77777777" w:rsidR="00C0624D" w:rsidRPr="00C0624D" w:rsidRDefault="00C0624D" w:rsidP="00C0624D">
      <w:pPr>
        <w:suppressAutoHyphens w:val="0"/>
        <w:jc w:val="both"/>
        <w:rPr>
          <w:rFonts w:eastAsia="Times New Roman" w:cs="Times New Roman"/>
          <w:kern w:val="0"/>
          <w:szCs w:val="20"/>
          <w:lang w:eastAsia="hu-HU" w:bidi="ar-SA"/>
        </w:rPr>
      </w:pPr>
    </w:p>
    <w:p w14:paraId="5A49495A" w14:textId="77777777" w:rsidR="00C0624D" w:rsidRPr="00C0624D" w:rsidRDefault="00C0624D" w:rsidP="00C0624D">
      <w:pPr>
        <w:suppressAutoHyphens w:val="0"/>
        <w:jc w:val="both"/>
        <w:rPr>
          <w:rFonts w:eastAsia="Times New Roman" w:cs="Times New Roman"/>
          <w:kern w:val="0"/>
          <w:szCs w:val="20"/>
          <w:lang w:eastAsia="hu-HU" w:bidi="ar-SA"/>
        </w:rPr>
      </w:pPr>
      <w:r w:rsidRPr="00C0624D">
        <w:rPr>
          <w:rFonts w:eastAsia="Times New Roman" w:cs="Times New Roman"/>
          <w:kern w:val="0"/>
          <w:szCs w:val="20"/>
          <w:lang w:eastAsia="hu-HU" w:bidi="ar-SA"/>
        </w:rPr>
        <w:t xml:space="preserve">Mindezekre figyelemmel a mellékelt rendelet-tervezetben igyekeztünk szabályozni azokat az alapvető magatartási szabályokat, amelyek a helyi lakosság nyugalmát zavarhatják. </w:t>
      </w:r>
    </w:p>
    <w:p w14:paraId="488FEDE4" w14:textId="77777777" w:rsidR="00C0624D" w:rsidRPr="00C0624D" w:rsidRDefault="00C0624D" w:rsidP="00C0624D">
      <w:pPr>
        <w:suppressAutoHyphens w:val="0"/>
        <w:jc w:val="both"/>
        <w:rPr>
          <w:rFonts w:eastAsia="Times New Roman" w:cs="Times New Roman"/>
          <w:kern w:val="0"/>
          <w:szCs w:val="20"/>
          <w:lang w:eastAsia="hu-HU" w:bidi="ar-SA"/>
        </w:rPr>
      </w:pPr>
    </w:p>
    <w:p w14:paraId="54A628C1" w14:textId="64885977" w:rsidR="00C0624D" w:rsidRPr="00C0624D" w:rsidRDefault="00C0624D" w:rsidP="00C0624D">
      <w:pPr>
        <w:suppressAutoHyphens w:val="0"/>
        <w:jc w:val="both"/>
        <w:rPr>
          <w:rFonts w:eastAsia="Times New Roman" w:cs="Times New Roman"/>
          <w:kern w:val="0"/>
          <w:szCs w:val="20"/>
          <w:lang w:eastAsia="hu-HU" w:bidi="ar-SA"/>
        </w:rPr>
      </w:pPr>
      <w:r w:rsidRPr="00C0624D">
        <w:rPr>
          <w:rFonts w:eastAsia="Times New Roman" w:cs="Times New Roman"/>
          <w:kern w:val="0"/>
          <w:szCs w:val="20"/>
          <w:lang w:eastAsia="hu-HU" w:bidi="ar-SA"/>
        </w:rPr>
        <w:t>A közigazgatási szabályszegések szankcióiról szóló 2017. évi CXXV. törvény 10.§ (3) bekezdése szerint az önkormányzati rendelet alapján meghatározható közigazgatási bírság felső határa természetes személyek esetén kétszázezer forint, jogi személyek és jogi személyiséggel nem rendelkező szervezetek esetén kétmillió forint lehet, a rendel</w:t>
      </w:r>
      <w:r>
        <w:rPr>
          <w:rFonts w:eastAsia="Times New Roman" w:cs="Times New Roman"/>
          <w:kern w:val="0"/>
          <w:szCs w:val="20"/>
          <w:lang w:eastAsia="hu-HU" w:bidi="ar-SA"/>
        </w:rPr>
        <w:t>e</w:t>
      </w:r>
      <w:r w:rsidRPr="00C0624D">
        <w:rPr>
          <w:rFonts w:eastAsia="Times New Roman" w:cs="Times New Roman"/>
          <w:kern w:val="0"/>
          <w:szCs w:val="20"/>
          <w:lang w:eastAsia="hu-HU" w:bidi="ar-SA"/>
        </w:rPr>
        <w:t xml:space="preserve">t-tervezetben a kiszabható közigazgatási bírság összege ennek figyelembevételével került meghatározásra. </w:t>
      </w:r>
    </w:p>
    <w:p w14:paraId="057667A8" w14:textId="77777777" w:rsidR="00C0624D" w:rsidRPr="00C0624D" w:rsidRDefault="00C0624D" w:rsidP="00C0624D">
      <w:pPr>
        <w:suppressAutoHyphens w:val="0"/>
        <w:jc w:val="both"/>
        <w:rPr>
          <w:rFonts w:eastAsia="Times New Roman" w:cs="Times New Roman"/>
          <w:kern w:val="0"/>
          <w:szCs w:val="20"/>
          <w:lang w:eastAsia="hu-HU" w:bidi="ar-SA"/>
        </w:rPr>
      </w:pPr>
    </w:p>
    <w:p w14:paraId="2A734EF5" w14:textId="75CA11FF" w:rsidR="00C0624D" w:rsidRPr="00C0624D" w:rsidRDefault="00C0624D" w:rsidP="00C0624D">
      <w:pPr>
        <w:suppressAutoHyphens w:val="0"/>
        <w:jc w:val="both"/>
        <w:rPr>
          <w:rFonts w:eastAsia="Times New Roman" w:cs="Times New Roman"/>
          <w:kern w:val="0"/>
          <w:szCs w:val="20"/>
          <w:lang w:eastAsia="hu-HU" w:bidi="ar-SA"/>
        </w:rPr>
      </w:pPr>
      <w:r w:rsidRPr="00C0624D">
        <w:rPr>
          <w:rFonts w:eastAsia="Times New Roman" w:cs="Times New Roman"/>
          <w:kern w:val="0"/>
          <w:szCs w:val="20"/>
          <w:lang w:eastAsia="hu-HU" w:bidi="ar-SA"/>
        </w:rPr>
        <w:t>A közösségi együttélés alapvető szabályait tartalmazó rendel</w:t>
      </w:r>
      <w:r>
        <w:rPr>
          <w:rFonts w:eastAsia="Times New Roman" w:cs="Times New Roman"/>
          <w:kern w:val="0"/>
          <w:szCs w:val="20"/>
          <w:lang w:eastAsia="hu-HU" w:bidi="ar-SA"/>
        </w:rPr>
        <w:t>e</w:t>
      </w:r>
      <w:r w:rsidRPr="00C0624D">
        <w:rPr>
          <w:rFonts w:eastAsia="Times New Roman" w:cs="Times New Roman"/>
          <w:kern w:val="0"/>
          <w:szCs w:val="20"/>
          <w:lang w:eastAsia="hu-HU" w:bidi="ar-SA"/>
        </w:rPr>
        <w:t xml:space="preserve">t megalkotásával tehát a lakosság nyugalmát zavaró magatartások szankcionálhatók lesznek, amely remélhetőleg elősegíti majd a jogkövető magatartás érvényesülését. </w:t>
      </w:r>
    </w:p>
    <w:p w14:paraId="24A8C5F4" w14:textId="77777777" w:rsidR="00C0624D" w:rsidRPr="00C0624D" w:rsidRDefault="00C0624D" w:rsidP="00C0624D">
      <w:pPr>
        <w:suppressAutoHyphens w:val="0"/>
        <w:jc w:val="both"/>
        <w:rPr>
          <w:rFonts w:eastAsia="Times New Roman" w:cs="Times New Roman"/>
          <w:kern w:val="0"/>
          <w:sz w:val="23"/>
          <w:szCs w:val="23"/>
          <w:lang w:eastAsia="hu-HU" w:bidi="ar-SA"/>
        </w:rPr>
      </w:pPr>
    </w:p>
    <w:p w14:paraId="79BED6E9" w14:textId="77777777" w:rsidR="00C0624D" w:rsidRPr="00C0624D" w:rsidRDefault="00C0624D" w:rsidP="00C0624D">
      <w:pPr>
        <w:suppressAutoHyphens w:val="0"/>
        <w:jc w:val="both"/>
        <w:rPr>
          <w:rFonts w:eastAsia="Times New Roman" w:cs="Times New Roman"/>
          <w:kern w:val="0"/>
          <w:lang w:eastAsia="hu-HU" w:bidi="ar-SA"/>
        </w:rPr>
      </w:pPr>
      <w:r w:rsidRPr="00C0624D">
        <w:rPr>
          <w:rFonts w:eastAsia="Times New Roman" w:cs="Times New Roman"/>
          <w:kern w:val="0"/>
          <w:lang w:eastAsia="hu-HU" w:bidi="ar-SA"/>
        </w:rPr>
        <w:t xml:space="preserve">Kérem a tisztelt Képviselő-testületet, hogy előterjesztést megtárgyalni és a rendeletet jóváhagyni szíveskedjen. </w:t>
      </w:r>
    </w:p>
    <w:p w14:paraId="2947AE78" w14:textId="77777777" w:rsidR="00C0624D" w:rsidRPr="00C0624D" w:rsidRDefault="00C0624D" w:rsidP="00C0624D">
      <w:pPr>
        <w:suppressAutoHyphens w:val="0"/>
        <w:autoSpaceDE w:val="0"/>
        <w:autoSpaceDN w:val="0"/>
        <w:adjustRightInd w:val="0"/>
        <w:jc w:val="both"/>
        <w:rPr>
          <w:rFonts w:eastAsia="Times New Roman" w:cs="Times New Roman"/>
          <w:color w:val="000000"/>
          <w:kern w:val="0"/>
          <w:sz w:val="23"/>
          <w:szCs w:val="23"/>
          <w:lang w:eastAsia="hu-HU" w:bidi="ar-SA"/>
        </w:rPr>
      </w:pPr>
    </w:p>
    <w:p w14:paraId="3DFCF4F4" w14:textId="77777777" w:rsidR="00C0624D" w:rsidRPr="00C0624D" w:rsidRDefault="00C0624D" w:rsidP="00C0624D">
      <w:pPr>
        <w:suppressAutoHyphens w:val="0"/>
        <w:autoSpaceDE w:val="0"/>
        <w:autoSpaceDN w:val="0"/>
        <w:adjustRightInd w:val="0"/>
        <w:jc w:val="both"/>
        <w:rPr>
          <w:rFonts w:eastAsia="Times New Roman" w:cs="Times New Roman"/>
          <w:color w:val="000000"/>
          <w:kern w:val="0"/>
          <w:sz w:val="23"/>
          <w:szCs w:val="23"/>
          <w:lang w:eastAsia="hu-HU" w:bidi="ar-SA"/>
        </w:rPr>
      </w:pPr>
    </w:p>
    <w:p w14:paraId="2C4E19CC" w14:textId="77777777" w:rsidR="00C0624D" w:rsidRPr="00C0624D" w:rsidRDefault="00C0624D" w:rsidP="00C0624D">
      <w:pPr>
        <w:suppressAutoHyphens w:val="0"/>
        <w:autoSpaceDE w:val="0"/>
        <w:autoSpaceDN w:val="0"/>
        <w:adjustRightInd w:val="0"/>
        <w:jc w:val="both"/>
        <w:rPr>
          <w:rFonts w:eastAsia="Times New Roman" w:cs="Times New Roman"/>
          <w:color w:val="000000"/>
          <w:kern w:val="0"/>
          <w:lang w:eastAsia="hu-HU" w:bidi="ar-SA"/>
        </w:rPr>
      </w:pPr>
      <w:r w:rsidRPr="00C0624D">
        <w:rPr>
          <w:rFonts w:eastAsia="Times New Roman" w:cs="Times New Roman"/>
          <w:color w:val="000000"/>
          <w:kern w:val="0"/>
          <w:lang w:eastAsia="hu-HU" w:bidi="ar-SA"/>
        </w:rPr>
        <w:t>Tass, 2023. szeptember 21.</w:t>
      </w:r>
    </w:p>
    <w:p w14:paraId="4B4062D4" w14:textId="77777777" w:rsidR="00C0624D" w:rsidRPr="00C0624D" w:rsidRDefault="00C0624D" w:rsidP="00C0624D">
      <w:pPr>
        <w:suppressAutoHyphens w:val="0"/>
        <w:autoSpaceDE w:val="0"/>
        <w:autoSpaceDN w:val="0"/>
        <w:adjustRightInd w:val="0"/>
        <w:jc w:val="both"/>
        <w:rPr>
          <w:rFonts w:eastAsia="Times New Roman" w:cs="Times New Roman"/>
          <w:color w:val="000000"/>
          <w:kern w:val="0"/>
          <w:lang w:eastAsia="hu-HU" w:bidi="ar-SA"/>
        </w:rPr>
      </w:pPr>
    </w:p>
    <w:p w14:paraId="001C2FF1" w14:textId="77777777" w:rsidR="00C0624D" w:rsidRPr="00C0624D" w:rsidRDefault="00C0624D" w:rsidP="00C0624D">
      <w:pPr>
        <w:tabs>
          <w:tab w:val="left" w:pos="6660"/>
        </w:tabs>
        <w:suppressAutoHyphens w:val="0"/>
        <w:autoSpaceDE w:val="0"/>
        <w:autoSpaceDN w:val="0"/>
        <w:adjustRightInd w:val="0"/>
        <w:jc w:val="both"/>
        <w:rPr>
          <w:rFonts w:eastAsia="Times New Roman" w:cs="Times New Roman"/>
          <w:color w:val="000000"/>
          <w:kern w:val="0"/>
          <w:lang w:eastAsia="hu-HU" w:bidi="ar-SA"/>
        </w:rPr>
      </w:pPr>
      <w:r w:rsidRPr="00C0624D">
        <w:rPr>
          <w:rFonts w:eastAsia="Times New Roman" w:cs="Times New Roman"/>
          <w:color w:val="000000"/>
          <w:kern w:val="0"/>
          <w:lang w:eastAsia="hu-HU" w:bidi="ar-SA"/>
        </w:rPr>
        <w:t xml:space="preserve">                                                                                                              </w:t>
      </w:r>
    </w:p>
    <w:p w14:paraId="5467EA9F" w14:textId="77777777" w:rsidR="00C0624D" w:rsidRPr="00C0624D" w:rsidRDefault="00C0624D" w:rsidP="00C0624D">
      <w:pPr>
        <w:tabs>
          <w:tab w:val="left" w:pos="6660"/>
        </w:tabs>
        <w:suppressAutoHyphens w:val="0"/>
        <w:autoSpaceDE w:val="0"/>
        <w:autoSpaceDN w:val="0"/>
        <w:adjustRightInd w:val="0"/>
        <w:jc w:val="both"/>
        <w:rPr>
          <w:rFonts w:eastAsia="Times New Roman" w:cs="Times New Roman"/>
          <w:color w:val="000000"/>
          <w:kern w:val="0"/>
          <w:lang w:eastAsia="hu-HU" w:bidi="ar-SA"/>
        </w:rPr>
      </w:pPr>
      <w:r w:rsidRPr="00C0624D">
        <w:rPr>
          <w:rFonts w:eastAsia="Times New Roman" w:cs="Times New Roman"/>
          <w:color w:val="000000"/>
          <w:kern w:val="0"/>
          <w:lang w:eastAsia="hu-HU" w:bidi="ar-SA"/>
        </w:rPr>
        <w:t xml:space="preserve">                                                                                                           Bálintné dr. Mag Melinda</w:t>
      </w:r>
    </w:p>
    <w:p w14:paraId="31A0A6D6" w14:textId="77777777" w:rsidR="00C0624D" w:rsidRPr="00C0624D" w:rsidRDefault="00C0624D"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r w:rsidRPr="00C0624D">
        <w:rPr>
          <w:rFonts w:eastAsia="Times New Roman" w:cs="Times New Roman"/>
          <w:color w:val="000000"/>
          <w:kern w:val="0"/>
          <w:lang w:eastAsia="hu-HU" w:bidi="ar-SA"/>
        </w:rPr>
        <w:tab/>
      </w:r>
      <w:r w:rsidRPr="00C0624D">
        <w:rPr>
          <w:rFonts w:eastAsia="Times New Roman" w:cs="Times New Roman"/>
          <w:color w:val="000000"/>
          <w:kern w:val="0"/>
          <w:lang w:eastAsia="hu-HU" w:bidi="ar-SA"/>
        </w:rPr>
        <w:tab/>
        <w:t>jegyző</w:t>
      </w:r>
    </w:p>
    <w:p w14:paraId="7B2D3622" w14:textId="77777777" w:rsidR="00C0624D" w:rsidRPr="00C0624D" w:rsidRDefault="00C0624D" w:rsidP="00C0624D">
      <w:pPr>
        <w:tabs>
          <w:tab w:val="left" w:pos="5940"/>
          <w:tab w:val="center" w:pos="7740"/>
        </w:tabs>
        <w:suppressAutoHyphens w:val="0"/>
        <w:autoSpaceDE w:val="0"/>
        <w:autoSpaceDN w:val="0"/>
        <w:adjustRightInd w:val="0"/>
        <w:jc w:val="both"/>
        <w:rPr>
          <w:rFonts w:eastAsia="Times New Roman" w:cs="Times New Roman"/>
          <w:color w:val="000000"/>
          <w:kern w:val="0"/>
          <w:sz w:val="23"/>
          <w:szCs w:val="23"/>
          <w:lang w:eastAsia="hu-HU" w:bidi="ar-SA"/>
        </w:rPr>
      </w:pPr>
    </w:p>
    <w:p w14:paraId="1082A0C1" w14:textId="77777777" w:rsidR="00C0624D" w:rsidRPr="00C0624D" w:rsidRDefault="00C0624D" w:rsidP="00C0624D">
      <w:pPr>
        <w:tabs>
          <w:tab w:val="left" w:pos="5940"/>
          <w:tab w:val="center" w:pos="7740"/>
        </w:tabs>
        <w:suppressAutoHyphens w:val="0"/>
        <w:autoSpaceDE w:val="0"/>
        <w:autoSpaceDN w:val="0"/>
        <w:adjustRightInd w:val="0"/>
        <w:jc w:val="both"/>
        <w:rPr>
          <w:rFonts w:eastAsia="Times New Roman" w:cs="Times New Roman"/>
          <w:color w:val="000000"/>
          <w:kern w:val="0"/>
          <w:sz w:val="23"/>
          <w:szCs w:val="23"/>
          <w:lang w:eastAsia="hu-HU" w:bidi="ar-SA"/>
        </w:rPr>
      </w:pPr>
    </w:p>
    <w:p w14:paraId="7E5DBCE3" w14:textId="77777777" w:rsidR="00C0624D" w:rsidRPr="00C0624D" w:rsidRDefault="00C0624D" w:rsidP="00C0624D">
      <w:pPr>
        <w:tabs>
          <w:tab w:val="left" w:pos="5940"/>
          <w:tab w:val="center" w:pos="7740"/>
        </w:tabs>
        <w:suppressAutoHyphens w:val="0"/>
        <w:autoSpaceDE w:val="0"/>
        <w:autoSpaceDN w:val="0"/>
        <w:adjustRightInd w:val="0"/>
        <w:jc w:val="center"/>
        <w:rPr>
          <w:rFonts w:eastAsia="Times New Roman" w:cs="Times New Roman"/>
          <w:b/>
          <w:color w:val="000000"/>
          <w:kern w:val="0"/>
          <w:sz w:val="28"/>
          <w:szCs w:val="28"/>
          <w:lang w:eastAsia="hu-HU" w:bidi="ar-SA"/>
        </w:rPr>
      </w:pPr>
      <w:r w:rsidRPr="00C0624D">
        <w:rPr>
          <w:rFonts w:eastAsia="Times New Roman" w:cs="Times New Roman"/>
          <w:b/>
          <w:color w:val="000000"/>
          <w:kern w:val="0"/>
          <w:sz w:val="28"/>
          <w:szCs w:val="28"/>
          <w:lang w:eastAsia="hu-HU" w:bidi="ar-SA"/>
        </w:rPr>
        <w:t>Előzetes hatásvizsgálat</w:t>
      </w:r>
    </w:p>
    <w:p w14:paraId="6D245A2E" w14:textId="77777777" w:rsidR="00C0624D" w:rsidRPr="00C0624D" w:rsidRDefault="00C0624D" w:rsidP="00C0624D">
      <w:pPr>
        <w:tabs>
          <w:tab w:val="left" w:pos="5940"/>
          <w:tab w:val="center" w:pos="7740"/>
        </w:tabs>
        <w:suppressAutoHyphens w:val="0"/>
        <w:autoSpaceDE w:val="0"/>
        <w:autoSpaceDN w:val="0"/>
        <w:adjustRightInd w:val="0"/>
        <w:jc w:val="both"/>
        <w:rPr>
          <w:rFonts w:eastAsia="Times New Roman" w:cs="Times New Roman"/>
          <w:color w:val="000000"/>
          <w:kern w:val="0"/>
          <w:sz w:val="23"/>
          <w:szCs w:val="23"/>
          <w:lang w:eastAsia="hu-HU" w:bidi="ar-SA"/>
        </w:rPr>
      </w:pPr>
    </w:p>
    <w:p w14:paraId="26A49185" w14:textId="77777777" w:rsidR="00C0624D" w:rsidRPr="00C0624D" w:rsidRDefault="00C0624D" w:rsidP="00C0624D">
      <w:pPr>
        <w:tabs>
          <w:tab w:val="left" w:pos="5940"/>
          <w:tab w:val="center" w:pos="7740"/>
        </w:tabs>
        <w:suppressAutoHyphens w:val="0"/>
        <w:autoSpaceDE w:val="0"/>
        <w:autoSpaceDN w:val="0"/>
        <w:adjustRightInd w:val="0"/>
        <w:jc w:val="both"/>
        <w:rPr>
          <w:rFonts w:eastAsia="Times New Roman" w:cs="Times New Roman"/>
          <w:color w:val="000000"/>
          <w:kern w:val="0"/>
          <w:sz w:val="23"/>
          <w:szCs w:val="23"/>
          <w:lang w:eastAsia="hu-HU" w:bidi="ar-SA"/>
        </w:rPr>
      </w:pPr>
    </w:p>
    <w:p w14:paraId="126F6A12" w14:textId="77777777" w:rsidR="00C0624D" w:rsidRPr="00C0624D" w:rsidRDefault="00C0624D" w:rsidP="00C0624D">
      <w:pPr>
        <w:suppressAutoHyphens w:val="0"/>
        <w:jc w:val="both"/>
        <w:rPr>
          <w:rFonts w:eastAsia="Times New Roman" w:cs="Times New Roman"/>
          <w:kern w:val="0"/>
          <w:lang w:eastAsia="hu-HU" w:bidi="ar-SA"/>
        </w:rPr>
      </w:pPr>
      <w:r w:rsidRPr="00C0624D">
        <w:rPr>
          <w:rFonts w:eastAsia="Times New Roman" w:cs="Times New Roman"/>
          <w:kern w:val="0"/>
          <w:lang w:eastAsia="hu-HU" w:bidi="ar-SA"/>
        </w:rPr>
        <w:t>Tass Község Önkormányzata Képviselő-testületének rendelet alkotásában (továbbiakban: rendelet) foglaltak várható hatásai – a jogalkotásról szóló 2010. évi CXXX. törvény (Jat) 17. §(2) bekezdésében foglalt elvárások tükrében – az alábbiak szerint összegezhetők:</w:t>
      </w:r>
    </w:p>
    <w:p w14:paraId="5744E458" w14:textId="77777777" w:rsidR="00C0624D" w:rsidRPr="00C0624D" w:rsidRDefault="00C0624D" w:rsidP="00C0624D">
      <w:pPr>
        <w:tabs>
          <w:tab w:val="left" w:pos="5940"/>
          <w:tab w:val="center" w:pos="7740"/>
        </w:tabs>
        <w:suppressAutoHyphens w:val="0"/>
        <w:autoSpaceDE w:val="0"/>
        <w:autoSpaceDN w:val="0"/>
        <w:adjustRightInd w:val="0"/>
        <w:jc w:val="both"/>
        <w:rPr>
          <w:rFonts w:eastAsia="Times New Roman" w:cs="Times New Roman"/>
          <w:b/>
          <w:color w:val="000000"/>
          <w:kern w:val="0"/>
          <w:sz w:val="23"/>
          <w:szCs w:val="23"/>
          <w:lang w:eastAsia="hu-HU" w:bidi="ar-SA"/>
        </w:rPr>
      </w:pPr>
    </w:p>
    <w:p w14:paraId="08F8D977" w14:textId="77777777" w:rsidR="00C0624D" w:rsidRPr="00C0624D" w:rsidRDefault="00C0624D" w:rsidP="00C0624D">
      <w:pPr>
        <w:tabs>
          <w:tab w:val="left" w:pos="5940"/>
          <w:tab w:val="center" w:pos="7740"/>
        </w:tabs>
        <w:suppressAutoHyphens w:val="0"/>
        <w:autoSpaceDE w:val="0"/>
        <w:autoSpaceDN w:val="0"/>
        <w:adjustRightInd w:val="0"/>
        <w:jc w:val="both"/>
        <w:rPr>
          <w:rFonts w:eastAsia="Times New Roman" w:cs="Times New Roman"/>
          <w:b/>
          <w:color w:val="000000"/>
          <w:kern w:val="0"/>
          <w:lang w:eastAsia="hu-HU" w:bidi="ar-SA"/>
        </w:rPr>
      </w:pPr>
      <w:r w:rsidRPr="00C0624D">
        <w:rPr>
          <w:rFonts w:eastAsia="Times New Roman" w:cs="Times New Roman"/>
          <w:b/>
          <w:color w:val="000000"/>
          <w:kern w:val="0"/>
          <w:lang w:eastAsia="hu-HU" w:bidi="ar-SA"/>
        </w:rPr>
        <w:t xml:space="preserve">A tervezett jogszabály társadalmi: </w:t>
      </w:r>
    </w:p>
    <w:p w14:paraId="4DBB675F" w14:textId="77777777" w:rsidR="00C0624D" w:rsidRPr="00C0624D" w:rsidRDefault="00C0624D"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r w:rsidRPr="00C0624D">
        <w:rPr>
          <w:rFonts w:eastAsia="Times New Roman" w:cs="Times New Roman"/>
          <w:color w:val="000000"/>
          <w:kern w:val="0"/>
          <w:lang w:eastAsia="hu-HU" w:bidi="ar-SA"/>
        </w:rPr>
        <w:t>A közösségi együttélés alapvető szabályait megsértő magatartások, mint tényállások meghatározásával, azok rendeletben történő szabályozásával javulhat a közrend, közbiztonság, hiszen megteremtődik a szankcionálás lehetősége, ami visszatartó erő lehet.</w:t>
      </w:r>
    </w:p>
    <w:p w14:paraId="297989BF" w14:textId="77777777" w:rsidR="00C0624D" w:rsidRPr="00C0624D" w:rsidRDefault="00C0624D"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p>
    <w:p w14:paraId="36A61CE2" w14:textId="77777777" w:rsidR="00C0624D" w:rsidRPr="00C0624D" w:rsidRDefault="00C0624D" w:rsidP="00C0624D">
      <w:pPr>
        <w:tabs>
          <w:tab w:val="left" w:pos="5940"/>
          <w:tab w:val="center" w:pos="7740"/>
        </w:tabs>
        <w:suppressAutoHyphens w:val="0"/>
        <w:autoSpaceDE w:val="0"/>
        <w:autoSpaceDN w:val="0"/>
        <w:adjustRightInd w:val="0"/>
        <w:jc w:val="both"/>
        <w:rPr>
          <w:rFonts w:eastAsia="Times New Roman" w:cs="Times New Roman"/>
          <w:b/>
          <w:color w:val="000000"/>
          <w:kern w:val="0"/>
          <w:lang w:eastAsia="hu-HU" w:bidi="ar-SA"/>
        </w:rPr>
      </w:pPr>
      <w:r w:rsidRPr="00C0624D">
        <w:rPr>
          <w:rFonts w:eastAsia="Times New Roman" w:cs="Times New Roman"/>
          <w:b/>
          <w:color w:val="000000"/>
          <w:kern w:val="0"/>
          <w:lang w:eastAsia="hu-HU" w:bidi="ar-SA"/>
        </w:rPr>
        <w:lastRenderedPageBreak/>
        <w:t>Gazdasági, költségvetési hatása:</w:t>
      </w:r>
    </w:p>
    <w:p w14:paraId="1DAEE24B" w14:textId="77777777" w:rsidR="00C0624D" w:rsidRPr="00C0624D" w:rsidRDefault="00C0624D"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r w:rsidRPr="00C0624D">
        <w:rPr>
          <w:rFonts w:eastAsia="Times New Roman" w:cs="Times New Roman"/>
          <w:color w:val="000000"/>
          <w:kern w:val="0"/>
          <w:lang w:eastAsia="hu-HU" w:bidi="ar-SA"/>
        </w:rPr>
        <w:t xml:space="preserve">A rendelet-tervezetben foglaltak végrehajtásának gazdasági, költségvetési hatása nincs. </w:t>
      </w:r>
    </w:p>
    <w:p w14:paraId="592C2911" w14:textId="77777777" w:rsidR="00C0624D" w:rsidRPr="00C0624D" w:rsidRDefault="00C0624D" w:rsidP="00C0624D">
      <w:pPr>
        <w:tabs>
          <w:tab w:val="left" w:pos="5940"/>
          <w:tab w:val="center" w:pos="7740"/>
        </w:tabs>
        <w:suppressAutoHyphens w:val="0"/>
        <w:autoSpaceDE w:val="0"/>
        <w:autoSpaceDN w:val="0"/>
        <w:adjustRightInd w:val="0"/>
        <w:jc w:val="both"/>
        <w:rPr>
          <w:rFonts w:eastAsia="Times New Roman" w:cs="Times New Roman"/>
          <w:b/>
          <w:color w:val="000000"/>
          <w:kern w:val="0"/>
          <w:lang w:eastAsia="hu-HU" w:bidi="ar-SA"/>
        </w:rPr>
      </w:pPr>
    </w:p>
    <w:p w14:paraId="0E305881" w14:textId="77777777" w:rsidR="00C0624D" w:rsidRPr="00C0624D" w:rsidRDefault="00C0624D"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r w:rsidRPr="00C0624D">
        <w:rPr>
          <w:rFonts w:eastAsia="Times New Roman" w:cs="Times New Roman"/>
          <w:b/>
          <w:color w:val="000000"/>
          <w:kern w:val="0"/>
          <w:lang w:eastAsia="hu-HU" w:bidi="ar-SA"/>
        </w:rPr>
        <w:t>Környezeti és egészségi következményei</w:t>
      </w:r>
      <w:r w:rsidRPr="00C0624D">
        <w:rPr>
          <w:rFonts w:eastAsia="Times New Roman" w:cs="Times New Roman"/>
          <w:color w:val="000000"/>
          <w:kern w:val="0"/>
          <w:lang w:eastAsia="hu-HU" w:bidi="ar-SA"/>
        </w:rPr>
        <w:t xml:space="preserve">: </w:t>
      </w:r>
    </w:p>
    <w:p w14:paraId="6FC012D8" w14:textId="77777777" w:rsidR="00C0624D" w:rsidRPr="00C0624D" w:rsidRDefault="00C0624D"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r w:rsidRPr="00C0624D">
        <w:rPr>
          <w:rFonts w:eastAsia="Times New Roman" w:cs="Times New Roman"/>
          <w:color w:val="000000"/>
          <w:kern w:val="0"/>
          <w:lang w:eastAsia="hu-HU" w:bidi="ar-SA"/>
        </w:rPr>
        <w:t xml:space="preserve">A rendeletben foglaltak végrehajtásának közvetlen környezetre gyakorolt hatása és egészségügyi következménye nincs. </w:t>
      </w:r>
    </w:p>
    <w:p w14:paraId="369FDB56" w14:textId="77777777" w:rsidR="00C0624D" w:rsidRPr="00C0624D" w:rsidRDefault="00C0624D"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p>
    <w:p w14:paraId="2DAE3741" w14:textId="77777777" w:rsidR="00C0624D" w:rsidRPr="00C0624D" w:rsidRDefault="00C0624D" w:rsidP="00C0624D">
      <w:pPr>
        <w:tabs>
          <w:tab w:val="left" w:pos="5940"/>
          <w:tab w:val="center" w:pos="7740"/>
        </w:tabs>
        <w:suppressAutoHyphens w:val="0"/>
        <w:autoSpaceDE w:val="0"/>
        <w:autoSpaceDN w:val="0"/>
        <w:adjustRightInd w:val="0"/>
        <w:jc w:val="both"/>
        <w:rPr>
          <w:rFonts w:eastAsia="Times New Roman" w:cs="Times New Roman"/>
          <w:b/>
          <w:color w:val="000000"/>
          <w:kern w:val="0"/>
          <w:lang w:eastAsia="hu-HU" w:bidi="ar-SA"/>
        </w:rPr>
      </w:pPr>
      <w:r w:rsidRPr="00C0624D">
        <w:rPr>
          <w:rFonts w:eastAsia="Times New Roman" w:cs="Times New Roman"/>
          <w:b/>
          <w:color w:val="000000"/>
          <w:kern w:val="0"/>
          <w:lang w:eastAsia="hu-HU" w:bidi="ar-SA"/>
        </w:rPr>
        <w:t xml:space="preserve">Adminisztratív terheket befolyásoló hatása: </w:t>
      </w:r>
    </w:p>
    <w:p w14:paraId="0F8A7742" w14:textId="77777777" w:rsidR="00C0624D" w:rsidRPr="00C0624D" w:rsidRDefault="00C0624D"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r w:rsidRPr="00C0624D">
        <w:rPr>
          <w:rFonts w:eastAsia="Times New Roman" w:cs="Times New Roman"/>
          <w:color w:val="000000"/>
          <w:kern w:val="0"/>
          <w:lang w:eastAsia="hu-HU" w:bidi="ar-SA"/>
        </w:rPr>
        <w:t xml:space="preserve">A rendelet-tervezetben foglaltak végrehajtásával jelentős helyszíni ellenőrzési és adminisztrációs teher keletkezik a jegyző részére. </w:t>
      </w:r>
    </w:p>
    <w:p w14:paraId="4E0DCCC2" w14:textId="77777777" w:rsidR="00C0624D" w:rsidRPr="00C0624D" w:rsidRDefault="00C0624D" w:rsidP="00C0624D">
      <w:pPr>
        <w:tabs>
          <w:tab w:val="left" w:pos="5940"/>
          <w:tab w:val="center" w:pos="7740"/>
        </w:tabs>
        <w:suppressAutoHyphens w:val="0"/>
        <w:autoSpaceDE w:val="0"/>
        <w:autoSpaceDN w:val="0"/>
        <w:adjustRightInd w:val="0"/>
        <w:jc w:val="both"/>
        <w:rPr>
          <w:rFonts w:eastAsia="Times New Roman" w:cs="Times New Roman"/>
          <w:b/>
          <w:color w:val="000000"/>
          <w:kern w:val="0"/>
          <w:lang w:eastAsia="hu-HU" w:bidi="ar-SA"/>
        </w:rPr>
      </w:pPr>
    </w:p>
    <w:p w14:paraId="027507A5" w14:textId="77777777" w:rsidR="00C0624D" w:rsidRPr="00C0624D" w:rsidRDefault="00C0624D"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r w:rsidRPr="00C0624D">
        <w:rPr>
          <w:rFonts w:eastAsia="Times New Roman" w:cs="Times New Roman"/>
          <w:b/>
          <w:color w:val="000000"/>
          <w:kern w:val="0"/>
          <w:lang w:eastAsia="hu-HU" w:bidi="ar-SA"/>
        </w:rPr>
        <w:t>A jogszabály megalkotásának szükségessége, a jogalkotás elmaradásának várható következményei</w:t>
      </w:r>
      <w:r w:rsidRPr="00C0624D">
        <w:rPr>
          <w:rFonts w:eastAsia="Times New Roman" w:cs="Times New Roman"/>
          <w:color w:val="000000"/>
          <w:kern w:val="0"/>
          <w:lang w:eastAsia="hu-HU" w:bidi="ar-SA"/>
        </w:rPr>
        <w:t>:</w:t>
      </w:r>
    </w:p>
    <w:p w14:paraId="5EB2FE43" w14:textId="77777777" w:rsidR="00C0624D" w:rsidRPr="00C0624D" w:rsidRDefault="00C0624D"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r w:rsidRPr="00C0624D">
        <w:rPr>
          <w:rFonts w:eastAsia="Times New Roman" w:cs="Times New Roman"/>
          <w:color w:val="000000"/>
          <w:kern w:val="0"/>
          <w:lang w:eastAsia="hu-HU" w:bidi="ar-SA"/>
        </w:rPr>
        <w:t xml:space="preserve">A rendelet megalkotása szükséges a normavilágosság, az egyértelműség, és a párhuzamos szabályozás tilalma miatt, továbbá egyes közösségi együttélést sértő magatartások szankcionálásának lehetősége miatt.  </w:t>
      </w:r>
    </w:p>
    <w:p w14:paraId="13D12876" w14:textId="77777777" w:rsidR="00C0624D" w:rsidRPr="00C0624D" w:rsidRDefault="00C0624D"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p>
    <w:p w14:paraId="5A09F25C" w14:textId="77777777" w:rsidR="00C0624D" w:rsidRPr="00C0624D" w:rsidRDefault="00C0624D" w:rsidP="00C0624D">
      <w:pPr>
        <w:tabs>
          <w:tab w:val="left" w:pos="5940"/>
          <w:tab w:val="center" w:pos="7740"/>
        </w:tabs>
        <w:suppressAutoHyphens w:val="0"/>
        <w:autoSpaceDE w:val="0"/>
        <w:autoSpaceDN w:val="0"/>
        <w:adjustRightInd w:val="0"/>
        <w:jc w:val="both"/>
        <w:rPr>
          <w:rFonts w:eastAsia="Times New Roman" w:cs="Times New Roman"/>
          <w:b/>
          <w:color w:val="000000"/>
          <w:kern w:val="0"/>
          <w:lang w:eastAsia="hu-HU" w:bidi="ar-SA"/>
        </w:rPr>
      </w:pPr>
      <w:r w:rsidRPr="00C0624D">
        <w:rPr>
          <w:rFonts w:eastAsia="Times New Roman" w:cs="Times New Roman"/>
          <w:b/>
          <w:color w:val="000000"/>
          <w:kern w:val="0"/>
          <w:lang w:eastAsia="hu-HU" w:bidi="ar-SA"/>
        </w:rPr>
        <w:t xml:space="preserve">A jogszabály alkalmazásához szükséges személyi, szervezeti, tárgyi és pénzügyi feltételek: </w:t>
      </w:r>
    </w:p>
    <w:p w14:paraId="0042FBBD" w14:textId="64214B09" w:rsidR="00C0624D" w:rsidRDefault="00C0624D"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r w:rsidRPr="00C0624D">
        <w:rPr>
          <w:rFonts w:eastAsia="Times New Roman" w:cs="Times New Roman"/>
          <w:color w:val="000000"/>
          <w:kern w:val="0"/>
          <w:lang w:eastAsia="hu-HU" w:bidi="ar-SA"/>
        </w:rPr>
        <w:t xml:space="preserve">A rendelet alkalmazásához a szervezeti, személyi, tárgyi és pénzügyi feltételek rendelkezésre állnak, további feltételek biztosítására nincs szükség. </w:t>
      </w:r>
    </w:p>
    <w:p w14:paraId="361FC1E0" w14:textId="77777777" w:rsidR="00C0624D" w:rsidRDefault="00C0624D"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p>
    <w:p w14:paraId="765EE000" w14:textId="77777777" w:rsidR="00700F39" w:rsidRDefault="00700F39"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p>
    <w:p w14:paraId="4C04DEE9" w14:textId="77777777" w:rsidR="00700F39" w:rsidRDefault="00700F39" w:rsidP="00700F39">
      <w:pPr>
        <w:pStyle w:val="Szvegtrzs"/>
        <w:jc w:val="both"/>
      </w:pPr>
      <w:r>
        <w:t>A Magyarország helyi önkormányzatairól szóló 2011. évi CLXXXIX. törvény 143.§ (4) bekezdés d) pontja felhatalmazást ad a helyi önkormányzat képviselő-testülete részére, hogy rendeletben határozza meg az öngondoskodás és a közösségi feladatok ellátásához való hozzájárulás, továbbá a közösségi együttélés alapvető szabályait, valamint ezek elmulasztásának jogkövetkezményeit.</w:t>
      </w:r>
    </w:p>
    <w:p w14:paraId="71E8647D" w14:textId="77777777" w:rsidR="00700F39" w:rsidRDefault="00700F39" w:rsidP="00700F39">
      <w:pPr>
        <w:pStyle w:val="Szvegtrzs"/>
        <w:spacing w:after="0" w:line="240" w:lineRule="auto"/>
        <w:jc w:val="both"/>
      </w:pPr>
      <w:r>
        <w:t>A helyi közösségi érdekek érvényre juttatása érdekében élve a törvényi felhatalmazással célszerű és szükséges a helyi jogalkotás, amelynek alapvető célja az állampolgárok nyugalmát, a közterület rendjét, rendeltetésszerű használatát elősegítő, biztosító szabályok betartása és betartatása a lakosság, mint helyi közösség érdekében. A közösségi együttélés szabályai magukba foglalnak olyan magatartási szabályokat, amelyek az öngondoskodás és a közösségi feladatok ellátásához való hozzájárulás formáinak meghatározásait jelentik. A rendelet megalkotásával a közösségi együttélés alapvető szabályaival ellentétes magatartások közigazgatási bírsággal való szankcionálása alkalmas eszköz lehet az ilyen magatartások visszaszorítására.</w:t>
      </w:r>
    </w:p>
    <w:p w14:paraId="7B63F310" w14:textId="77777777" w:rsidR="00700F39" w:rsidRDefault="00700F39" w:rsidP="00700F39">
      <w:pPr>
        <w:pStyle w:val="Szvegtrzs"/>
        <w:spacing w:after="0" w:line="240" w:lineRule="auto"/>
        <w:jc w:val="both"/>
      </w:pPr>
    </w:p>
    <w:p w14:paraId="44709D21" w14:textId="77777777" w:rsidR="00700F39" w:rsidRDefault="00700F39" w:rsidP="00700F39">
      <w:pPr>
        <w:pStyle w:val="Szvegtrzs"/>
        <w:spacing w:after="0" w:line="240" w:lineRule="auto"/>
        <w:jc w:val="both"/>
      </w:pPr>
    </w:p>
    <w:p w14:paraId="2F48DF9E" w14:textId="77777777" w:rsidR="00700F39" w:rsidRDefault="00700F39" w:rsidP="00700F39">
      <w:pPr>
        <w:pStyle w:val="Szvegtrzs"/>
        <w:spacing w:after="0" w:line="240" w:lineRule="auto"/>
        <w:jc w:val="both"/>
      </w:pPr>
    </w:p>
    <w:p w14:paraId="19B78811" w14:textId="77777777" w:rsidR="00700F39" w:rsidRDefault="00700F39" w:rsidP="00700F39">
      <w:pPr>
        <w:pStyle w:val="Szvegtrzs"/>
        <w:spacing w:after="0" w:line="240" w:lineRule="auto"/>
        <w:jc w:val="both"/>
      </w:pPr>
    </w:p>
    <w:p w14:paraId="30EBBB95" w14:textId="77777777" w:rsidR="00700F39" w:rsidRDefault="00700F39" w:rsidP="00700F39">
      <w:pPr>
        <w:pStyle w:val="Szvegtrzs"/>
        <w:spacing w:after="0" w:line="240" w:lineRule="auto"/>
        <w:jc w:val="both"/>
      </w:pPr>
    </w:p>
    <w:p w14:paraId="79FBCD6E" w14:textId="77777777" w:rsidR="00700F39" w:rsidRDefault="00700F39"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p>
    <w:p w14:paraId="276480EA" w14:textId="77777777" w:rsidR="00700F39" w:rsidRDefault="00700F39"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p>
    <w:p w14:paraId="34AC2731" w14:textId="77777777" w:rsidR="00700F39" w:rsidRDefault="00700F39"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p>
    <w:p w14:paraId="7C60C0A3" w14:textId="77777777" w:rsidR="00700F39" w:rsidRDefault="00700F39"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p>
    <w:p w14:paraId="5A49E2D3" w14:textId="77777777" w:rsidR="00700F39" w:rsidRDefault="00700F39"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p>
    <w:p w14:paraId="217DE2C0" w14:textId="77777777" w:rsidR="00700F39" w:rsidRDefault="00700F39"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p>
    <w:p w14:paraId="7D0EAFBF" w14:textId="77777777" w:rsidR="00700F39" w:rsidRDefault="00700F39"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p>
    <w:p w14:paraId="3C21446F" w14:textId="77777777" w:rsidR="00700F39" w:rsidRDefault="00700F39"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p>
    <w:p w14:paraId="57FC1BFD" w14:textId="77777777" w:rsidR="00700F39" w:rsidRPr="00C0624D" w:rsidRDefault="00700F39" w:rsidP="00C0624D">
      <w:pPr>
        <w:tabs>
          <w:tab w:val="left" w:pos="5940"/>
          <w:tab w:val="center" w:pos="7740"/>
        </w:tabs>
        <w:suppressAutoHyphens w:val="0"/>
        <w:autoSpaceDE w:val="0"/>
        <w:autoSpaceDN w:val="0"/>
        <w:adjustRightInd w:val="0"/>
        <w:jc w:val="both"/>
        <w:rPr>
          <w:rFonts w:eastAsia="Times New Roman" w:cs="Times New Roman"/>
          <w:color w:val="000000"/>
          <w:kern w:val="0"/>
          <w:lang w:eastAsia="hu-HU" w:bidi="ar-SA"/>
        </w:rPr>
      </w:pPr>
    </w:p>
    <w:p w14:paraId="3E7D00B7" w14:textId="37A99842" w:rsidR="002A7E35" w:rsidRDefault="00000000">
      <w:pPr>
        <w:pStyle w:val="Szvegtrzs"/>
        <w:spacing w:before="240" w:after="480" w:line="240" w:lineRule="auto"/>
        <w:jc w:val="center"/>
        <w:rPr>
          <w:b/>
          <w:bCs/>
        </w:rPr>
      </w:pPr>
      <w:r>
        <w:rPr>
          <w:b/>
          <w:bCs/>
        </w:rPr>
        <w:lastRenderedPageBreak/>
        <w:t xml:space="preserve">Tass Község Önkormányzata Képviselő-testületének </w:t>
      </w:r>
      <w:r w:rsidR="00197AF9">
        <w:rPr>
          <w:b/>
          <w:bCs/>
        </w:rPr>
        <w:t>…..</w:t>
      </w:r>
      <w:r>
        <w:rPr>
          <w:b/>
          <w:bCs/>
        </w:rPr>
        <w:t>/2023. (</w:t>
      </w:r>
      <w:r w:rsidR="00197AF9">
        <w:rPr>
          <w:b/>
          <w:bCs/>
        </w:rPr>
        <w:t>…….</w:t>
      </w:r>
      <w:r>
        <w:rPr>
          <w:b/>
          <w:bCs/>
        </w:rPr>
        <w:t>.) önkormányzati rendelete</w:t>
      </w:r>
    </w:p>
    <w:p w14:paraId="5C914D36" w14:textId="77777777" w:rsidR="002A7E35" w:rsidRDefault="00000000">
      <w:pPr>
        <w:pStyle w:val="Szvegtrzs"/>
        <w:spacing w:before="240" w:after="480" w:line="240" w:lineRule="auto"/>
        <w:jc w:val="center"/>
        <w:rPr>
          <w:b/>
          <w:bCs/>
        </w:rPr>
      </w:pPr>
      <w:r>
        <w:rPr>
          <w:b/>
          <w:bCs/>
        </w:rPr>
        <w:t>a közösségi együttélés alapvető szabályairól</w:t>
      </w:r>
    </w:p>
    <w:p w14:paraId="4D4BFD90" w14:textId="77777777" w:rsidR="002A7E35" w:rsidRDefault="00000000">
      <w:pPr>
        <w:pStyle w:val="Szvegtrzs"/>
        <w:spacing w:before="220" w:after="0" w:line="240" w:lineRule="auto"/>
        <w:jc w:val="both"/>
      </w:pPr>
      <w:r>
        <w:t>Tass Község Önkormányzatának Képviselő-testülete az Alaptörvény 32. cikk (1) bekezdés a) pontjában és a Magyarország helyi önkormányzatairól szóló 2011. évi CLXXXIX. törvény 8. § (2) bekezdésében meghatározott feladatkörében a Magyarország helyi önkormányzatairól szóló 2011. évi CLXXXIX. törvény 143. § (4) bekezdés d) pontjában kapott felhatalmazás alapján a következőket rendeli el:</w:t>
      </w:r>
    </w:p>
    <w:p w14:paraId="774B5B32" w14:textId="77777777" w:rsidR="002A7E35" w:rsidRDefault="00000000">
      <w:pPr>
        <w:pStyle w:val="Szvegtrzs"/>
        <w:spacing w:before="280" w:after="0" w:line="240" w:lineRule="auto"/>
        <w:jc w:val="center"/>
        <w:rPr>
          <w:b/>
          <w:bCs/>
        </w:rPr>
      </w:pPr>
      <w:r>
        <w:rPr>
          <w:b/>
          <w:bCs/>
        </w:rPr>
        <w:t>1. Általános rendelkezések</w:t>
      </w:r>
    </w:p>
    <w:p w14:paraId="20F67DDC" w14:textId="77777777" w:rsidR="002A7E35" w:rsidRDefault="00000000">
      <w:pPr>
        <w:pStyle w:val="Szvegtrzs"/>
        <w:spacing w:before="240" w:after="240" w:line="240" w:lineRule="auto"/>
        <w:jc w:val="center"/>
        <w:rPr>
          <w:b/>
          <w:bCs/>
        </w:rPr>
      </w:pPr>
      <w:r>
        <w:rPr>
          <w:b/>
          <w:bCs/>
        </w:rPr>
        <w:t>1. §</w:t>
      </w:r>
    </w:p>
    <w:p w14:paraId="2B471B98" w14:textId="77777777" w:rsidR="002A7E35" w:rsidRDefault="00000000">
      <w:pPr>
        <w:pStyle w:val="Szvegtrzs"/>
        <w:spacing w:after="0" w:line="240" w:lineRule="auto"/>
        <w:jc w:val="both"/>
      </w:pPr>
      <w:r>
        <w:t>A rendelet hatálya kiterjed Tass község közigazgatási területén (továbbiakban: település) a közigazgatási együttélés alapvető szabályait megsértő természetes személyekre, jogi személyekre és jogi személyiséggel nem rendelkező szervezetekre.</w:t>
      </w:r>
    </w:p>
    <w:p w14:paraId="61FA524F" w14:textId="77777777" w:rsidR="002A7E35" w:rsidRDefault="00000000">
      <w:pPr>
        <w:pStyle w:val="Szvegtrzs"/>
        <w:spacing w:before="240" w:after="240" w:line="240" w:lineRule="auto"/>
        <w:jc w:val="center"/>
        <w:rPr>
          <w:b/>
          <w:bCs/>
        </w:rPr>
      </w:pPr>
      <w:r>
        <w:rPr>
          <w:b/>
          <w:bCs/>
        </w:rPr>
        <w:t>2. §</w:t>
      </w:r>
    </w:p>
    <w:p w14:paraId="5B349476" w14:textId="77777777" w:rsidR="002A7E35" w:rsidRDefault="00000000">
      <w:pPr>
        <w:pStyle w:val="Szvegtrzs"/>
        <w:spacing w:after="0" w:line="240" w:lineRule="auto"/>
        <w:jc w:val="both"/>
      </w:pPr>
      <w:r>
        <w:t>E rendelet alkalmazásában</w:t>
      </w:r>
    </w:p>
    <w:p w14:paraId="0B306510" w14:textId="77777777" w:rsidR="002A7E35" w:rsidRDefault="00000000">
      <w:pPr>
        <w:pStyle w:val="Szvegtrzs"/>
        <w:spacing w:after="0" w:line="240" w:lineRule="auto"/>
        <w:ind w:left="580" w:hanging="560"/>
        <w:jc w:val="both"/>
      </w:pPr>
      <w:r>
        <w:rPr>
          <w:i/>
          <w:iCs/>
        </w:rPr>
        <w:t>a)</w:t>
      </w:r>
      <w:r>
        <w:tab/>
        <w:t>Közösségi együttélés alapvető szabályait sértő magatartás: az a tevékenység vagy mulasztás, valamint jogellenes állapot fenntartásában megnyilvánuló magatartás, amely nem minősül bűncselekménynek vagy szabályszegésnek, de a közösségi együttélés szabályaival ellentétes, azokat sérti vagy veszélyezteti, és amelyet Tass Község Önkormányzatának Képviselő-testülete e rendeletben közösségi együttélés szabályait sértő magatartásnak minősít.</w:t>
      </w:r>
    </w:p>
    <w:p w14:paraId="5AA1C365" w14:textId="77777777" w:rsidR="002A7E35" w:rsidRDefault="00000000">
      <w:pPr>
        <w:pStyle w:val="Szvegtrzs"/>
        <w:spacing w:after="0" w:line="240" w:lineRule="auto"/>
        <w:ind w:left="580" w:hanging="560"/>
        <w:jc w:val="both"/>
      </w:pPr>
      <w:r>
        <w:rPr>
          <w:i/>
          <w:iCs/>
        </w:rPr>
        <w:t>b)</w:t>
      </w:r>
      <w:r>
        <w:tab/>
        <w:t>Közterület: közterületről szóló törvény szerinti fogalom, ideértve az utat, utcát, dűlőt, parkot, teret, járdát, járdaszigetet, közparkot, parkosított területet és játszóteret.</w:t>
      </w:r>
    </w:p>
    <w:p w14:paraId="0AD1D675" w14:textId="77777777" w:rsidR="002A7E35" w:rsidRDefault="00000000">
      <w:pPr>
        <w:pStyle w:val="Szvegtrzs"/>
        <w:spacing w:before="280" w:after="0" w:line="240" w:lineRule="auto"/>
        <w:jc w:val="center"/>
        <w:rPr>
          <w:b/>
          <w:bCs/>
        </w:rPr>
      </w:pPr>
      <w:r>
        <w:rPr>
          <w:b/>
          <w:bCs/>
        </w:rPr>
        <w:t>2. Eljárási szabályok</w:t>
      </w:r>
    </w:p>
    <w:p w14:paraId="2F1CF509" w14:textId="77777777" w:rsidR="002A7E35" w:rsidRDefault="00000000">
      <w:pPr>
        <w:pStyle w:val="Szvegtrzs"/>
        <w:spacing w:before="240" w:after="240" w:line="240" w:lineRule="auto"/>
        <w:jc w:val="center"/>
        <w:rPr>
          <w:b/>
          <w:bCs/>
        </w:rPr>
      </w:pPr>
      <w:r>
        <w:rPr>
          <w:b/>
          <w:bCs/>
        </w:rPr>
        <w:t>3. §</w:t>
      </w:r>
    </w:p>
    <w:p w14:paraId="04F12C65" w14:textId="77777777" w:rsidR="002A7E35" w:rsidRDefault="00000000">
      <w:pPr>
        <w:pStyle w:val="Szvegtrzs"/>
        <w:spacing w:after="0" w:line="240" w:lineRule="auto"/>
        <w:jc w:val="both"/>
      </w:pPr>
      <w:r>
        <w:t>A közösségi együttélés alapvető szabályait sértő magatartás elkövetése miatt lefolytatott eljárás (továbbiakban: eljárás) során az általános közigazgatási rendtartásról szóló 2016. évi Cl. törvény (továbbiakban: Ákr.), valamint a közigazgatási szabályszegések szankcióiról szóló 2017. évi CXXV. törvény (továbbiakban: Ksztv.) rendelkezéseit kell alkalmazni az e rendeletben meghatározott eltérésekkel.</w:t>
      </w:r>
    </w:p>
    <w:p w14:paraId="3340D52A" w14:textId="77777777" w:rsidR="002A7E35" w:rsidRDefault="00000000">
      <w:pPr>
        <w:pStyle w:val="Szvegtrzs"/>
        <w:spacing w:before="240" w:after="240" w:line="240" w:lineRule="auto"/>
        <w:jc w:val="center"/>
        <w:rPr>
          <w:b/>
          <w:bCs/>
        </w:rPr>
      </w:pPr>
      <w:r>
        <w:rPr>
          <w:b/>
          <w:bCs/>
        </w:rPr>
        <w:t>4. §</w:t>
      </w:r>
    </w:p>
    <w:p w14:paraId="593E881E" w14:textId="77777777" w:rsidR="002A7E35" w:rsidRDefault="00000000">
      <w:pPr>
        <w:pStyle w:val="Szvegtrzs"/>
        <w:spacing w:after="0" w:line="240" w:lineRule="auto"/>
        <w:jc w:val="both"/>
      </w:pPr>
      <w:r>
        <w:t>Az eljárás kizárólag hivatalból indítható, mely akkor sem minősül kérelemre indult eljárásnak, ha a közösségi együttélés szabályaival ellentétes magatartást természetes személy, jogi személy vagy jogi személyiséggel nem rendelkező szervezet jelenti be.</w:t>
      </w:r>
    </w:p>
    <w:p w14:paraId="4EF8DB43" w14:textId="77777777" w:rsidR="002A7E35" w:rsidRDefault="00000000">
      <w:pPr>
        <w:pStyle w:val="Szvegtrzs"/>
        <w:spacing w:before="240" w:after="240" w:line="240" w:lineRule="auto"/>
        <w:jc w:val="center"/>
        <w:rPr>
          <w:b/>
          <w:bCs/>
        </w:rPr>
      </w:pPr>
      <w:r>
        <w:rPr>
          <w:b/>
          <w:bCs/>
        </w:rPr>
        <w:t>5. §</w:t>
      </w:r>
    </w:p>
    <w:p w14:paraId="3C00768D" w14:textId="77777777" w:rsidR="002A7E35" w:rsidRDefault="00000000">
      <w:pPr>
        <w:pStyle w:val="Szvegtrzs"/>
        <w:spacing w:after="0" w:line="240" w:lineRule="auto"/>
        <w:jc w:val="both"/>
      </w:pPr>
      <w:r>
        <w:lastRenderedPageBreak/>
        <w:t>A közösségi együttélés alapvető magatartási szabályaival kapcsolatos hatáskör gyakorlását mind a közigazgatási hatósági eljárás lefolytatása esetében, mind a közigazgatási bírság kiszabása, figyelmeztetés alkalmazása tekintetében a Képviselő-testület a jegyzőre ruházza át.</w:t>
      </w:r>
    </w:p>
    <w:p w14:paraId="78D0D78F" w14:textId="77777777" w:rsidR="002A7E35" w:rsidRDefault="00000000">
      <w:pPr>
        <w:pStyle w:val="Szvegtrzs"/>
        <w:spacing w:before="240" w:after="240" w:line="240" w:lineRule="auto"/>
        <w:jc w:val="center"/>
        <w:rPr>
          <w:b/>
          <w:bCs/>
        </w:rPr>
      </w:pPr>
      <w:r>
        <w:rPr>
          <w:b/>
          <w:bCs/>
        </w:rPr>
        <w:t>6. §</w:t>
      </w:r>
    </w:p>
    <w:p w14:paraId="7EEA8F11" w14:textId="77777777" w:rsidR="002A7E35" w:rsidRDefault="00000000">
      <w:pPr>
        <w:pStyle w:val="Szvegtrzs"/>
        <w:spacing w:after="0" w:line="240" w:lineRule="auto"/>
        <w:jc w:val="both"/>
      </w:pPr>
      <w:r>
        <w:t>(1) A közösségi együttélés alapvető szabályait sértő magatartás tanúsítójával szemben esetenként</w:t>
      </w:r>
    </w:p>
    <w:p w14:paraId="077F84C7" w14:textId="77777777" w:rsidR="002A7E35" w:rsidRDefault="00000000">
      <w:pPr>
        <w:pStyle w:val="Szvegtrzs"/>
        <w:spacing w:after="0" w:line="240" w:lineRule="auto"/>
        <w:ind w:left="580" w:hanging="560"/>
        <w:jc w:val="both"/>
      </w:pPr>
      <w:r>
        <w:rPr>
          <w:i/>
          <w:iCs/>
        </w:rPr>
        <w:t>a)</w:t>
      </w:r>
      <w:r>
        <w:tab/>
        <w:t>természetes személy esetén ötezer forinttól kétszázezer forintig,</w:t>
      </w:r>
    </w:p>
    <w:p w14:paraId="421574AC" w14:textId="77777777" w:rsidR="002A7E35" w:rsidRDefault="00000000">
      <w:pPr>
        <w:pStyle w:val="Szvegtrzs"/>
        <w:spacing w:after="0" w:line="240" w:lineRule="auto"/>
        <w:ind w:left="580" w:hanging="560"/>
        <w:jc w:val="both"/>
      </w:pPr>
      <w:r>
        <w:rPr>
          <w:i/>
          <w:iCs/>
        </w:rPr>
        <w:t>b)</w:t>
      </w:r>
      <w:r>
        <w:tab/>
        <w:t>jogi személy és jogi személyiséggel nem rendelkező szervezet esetén tízezer forinttól kétmillió forintig terjedő közigazgatási bírság szabható ki.</w:t>
      </w:r>
    </w:p>
    <w:p w14:paraId="4C29D508" w14:textId="77777777" w:rsidR="002A7E35" w:rsidRDefault="00000000">
      <w:pPr>
        <w:pStyle w:val="Szvegtrzs"/>
        <w:spacing w:before="240" w:after="0" w:line="240" w:lineRule="auto"/>
        <w:jc w:val="both"/>
      </w:pPr>
      <w:r>
        <w:t>(2) A közigazgatási bírság kiszabása esetén a jegyző az eset összes lényeges körülményét, különösen a Ksztv-ben meghatározott szempontokat és az alábbiakat mérlegelve dönt a közigazgatási bírság összegéről:</w:t>
      </w:r>
    </w:p>
    <w:p w14:paraId="7BDE78FB" w14:textId="77777777" w:rsidR="002A7E35" w:rsidRDefault="00000000">
      <w:pPr>
        <w:pStyle w:val="Szvegtrzs"/>
        <w:spacing w:after="0" w:line="240" w:lineRule="auto"/>
        <w:ind w:left="580" w:hanging="560"/>
        <w:jc w:val="both"/>
      </w:pPr>
      <w:r>
        <w:rPr>
          <w:i/>
          <w:iCs/>
        </w:rPr>
        <w:t>a)</w:t>
      </w:r>
      <w:r>
        <w:tab/>
        <w:t>a közösségi együttélés alapvető szabályait sértő magatartás súlya, veszélyessége és a felróhatóság mértéke,</w:t>
      </w:r>
    </w:p>
    <w:p w14:paraId="20D436A9" w14:textId="77777777" w:rsidR="002A7E35" w:rsidRDefault="00000000">
      <w:pPr>
        <w:pStyle w:val="Szvegtrzs"/>
        <w:spacing w:after="0" w:line="240" w:lineRule="auto"/>
        <w:ind w:left="580" w:hanging="560"/>
        <w:jc w:val="both"/>
      </w:pPr>
      <w:r>
        <w:rPr>
          <w:i/>
          <w:iCs/>
        </w:rPr>
        <w:t>b)</w:t>
      </w:r>
      <w:r>
        <w:tab/>
        <w:t>az elkövető személyi, jövedelmi, vagyoni viszonyai, amennyiben erre az eljárás alá vont személy hivatkozik és azt az eljárás során igazolja.</w:t>
      </w:r>
    </w:p>
    <w:p w14:paraId="0841C671" w14:textId="77777777" w:rsidR="002A7E35" w:rsidRDefault="00000000">
      <w:pPr>
        <w:pStyle w:val="Szvegtrzs"/>
        <w:spacing w:before="240" w:after="0" w:line="240" w:lineRule="auto"/>
        <w:jc w:val="both"/>
      </w:pPr>
      <w:r>
        <w:t>(3) Amennyiben a közösségi együttélés alapvető szabályait sértő magatartás folyamatos mulasztás formájában valósul meg, a közigazgatási bírság ugyanazon magatartás miatt több alkalommal is kiszabható.</w:t>
      </w:r>
    </w:p>
    <w:p w14:paraId="5E6696BE" w14:textId="77777777" w:rsidR="002A7E35" w:rsidRDefault="00000000">
      <w:pPr>
        <w:pStyle w:val="Szvegtrzs"/>
        <w:spacing w:before="240" w:after="240" w:line="240" w:lineRule="auto"/>
        <w:jc w:val="center"/>
        <w:rPr>
          <w:b/>
          <w:bCs/>
        </w:rPr>
      </w:pPr>
      <w:r>
        <w:rPr>
          <w:b/>
          <w:bCs/>
        </w:rPr>
        <w:t>7. §</w:t>
      </w:r>
    </w:p>
    <w:p w14:paraId="20B1F1FC" w14:textId="77777777" w:rsidR="002A7E35" w:rsidRDefault="00000000">
      <w:pPr>
        <w:pStyle w:val="Szvegtrzs"/>
        <w:spacing w:after="0" w:line="240" w:lineRule="auto"/>
        <w:jc w:val="both"/>
      </w:pPr>
      <w:r>
        <w:t>Közigazgatási bírság helyett figyelmeztetés alkalmazható, ha a cselekmény az elkövetés körülményeire tekintettel csekély súlyú, az elkövető korábban a településen nem valósított meg közösségi együttélés alapvető szabályait sértő magatartást és a figyelmeztetéstől is kellő visszatartó hatás várható.</w:t>
      </w:r>
    </w:p>
    <w:p w14:paraId="659D06CB" w14:textId="77777777" w:rsidR="002A7E35" w:rsidRDefault="00000000">
      <w:pPr>
        <w:pStyle w:val="Szvegtrzs"/>
        <w:spacing w:before="280" w:after="0" w:line="240" w:lineRule="auto"/>
        <w:jc w:val="center"/>
        <w:rPr>
          <w:b/>
          <w:bCs/>
        </w:rPr>
      </w:pPr>
      <w:r>
        <w:rPr>
          <w:b/>
          <w:bCs/>
        </w:rPr>
        <w:t>3. A közösségi együttélés alapvető szabályait sértő magatartások</w:t>
      </w:r>
    </w:p>
    <w:p w14:paraId="541A8711" w14:textId="77777777" w:rsidR="002A7E35" w:rsidRDefault="00000000">
      <w:pPr>
        <w:pStyle w:val="Szvegtrzs"/>
        <w:spacing w:before="240" w:after="240" w:line="240" w:lineRule="auto"/>
        <w:jc w:val="center"/>
        <w:rPr>
          <w:b/>
          <w:bCs/>
        </w:rPr>
      </w:pPr>
      <w:r>
        <w:rPr>
          <w:b/>
          <w:bCs/>
        </w:rPr>
        <w:t>8. §</w:t>
      </w:r>
    </w:p>
    <w:p w14:paraId="18BC718B" w14:textId="77777777" w:rsidR="002A7E35" w:rsidRDefault="00000000">
      <w:pPr>
        <w:pStyle w:val="Szvegtrzs"/>
        <w:spacing w:after="0" w:line="240" w:lineRule="auto"/>
        <w:jc w:val="both"/>
      </w:pPr>
      <w:r>
        <w:t>A közösségi együttélés alapvető szabályait sértő magatartást követ el, aki Tass Község címerét, pecsétjét, zászlóját engedély nélkül, illetve az engedélytől eltérő módon, vagy a közösséget sértő módon használja, továbbá aki a címert, zászlót, pecsétet jogosulatlanul előállítja, forgalmazza és megrongálja.</w:t>
      </w:r>
    </w:p>
    <w:p w14:paraId="105C9739" w14:textId="77777777" w:rsidR="002A7E35" w:rsidRDefault="00000000">
      <w:pPr>
        <w:pStyle w:val="Szvegtrzs"/>
        <w:spacing w:before="240" w:after="240" w:line="240" w:lineRule="auto"/>
        <w:jc w:val="center"/>
        <w:rPr>
          <w:b/>
          <w:bCs/>
        </w:rPr>
      </w:pPr>
      <w:r>
        <w:rPr>
          <w:b/>
          <w:bCs/>
        </w:rPr>
        <w:t>9. §</w:t>
      </w:r>
    </w:p>
    <w:p w14:paraId="4B222240" w14:textId="77777777" w:rsidR="002A7E35" w:rsidRDefault="00000000">
      <w:pPr>
        <w:pStyle w:val="Szvegtrzs"/>
        <w:spacing w:after="0" w:line="240" w:lineRule="auto"/>
        <w:jc w:val="both"/>
      </w:pPr>
      <w:r>
        <w:t>A közösségi együttélés alapvető szabályait sértő magatartást valósít meg, aki</w:t>
      </w:r>
    </w:p>
    <w:p w14:paraId="7788C218" w14:textId="77777777" w:rsidR="002A7E35" w:rsidRDefault="00000000">
      <w:pPr>
        <w:pStyle w:val="Szvegtrzs"/>
        <w:spacing w:after="0" w:line="240" w:lineRule="auto"/>
        <w:ind w:left="580" w:hanging="560"/>
        <w:jc w:val="both"/>
      </w:pPr>
      <w:r>
        <w:rPr>
          <w:i/>
          <w:iCs/>
        </w:rPr>
        <w:t>a)</w:t>
      </w:r>
      <w:r>
        <w:tab/>
        <w:t>közterületi név táblát, emléktáblát a közterületre jogtalanul kihelyez, vagy a közterületről jogtalanul eltávolít,</w:t>
      </w:r>
    </w:p>
    <w:p w14:paraId="548B128C" w14:textId="77777777" w:rsidR="002A7E35" w:rsidRDefault="00000000">
      <w:pPr>
        <w:pStyle w:val="Szvegtrzs"/>
        <w:spacing w:after="0" w:line="240" w:lineRule="auto"/>
        <w:ind w:left="580" w:hanging="560"/>
        <w:jc w:val="both"/>
      </w:pPr>
      <w:r>
        <w:rPr>
          <w:i/>
          <w:iCs/>
        </w:rPr>
        <w:t>b)</w:t>
      </w:r>
      <w:r>
        <w:tab/>
        <w:t>közterületi név táblát, emléktáblát eltakar, vagy bármely más módon tájékoztató jellegét megszünteti,</w:t>
      </w:r>
    </w:p>
    <w:p w14:paraId="76535A33" w14:textId="77777777" w:rsidR="002A7E35" w:rsidRDefault="00000000">
      <w:pPr>
        <w:pStyle w:val="Szvegtrzs"/>
        <w:spacing w:after="0" w:line="240" w:lineRule="auto"/>
        <w:ind w:left="580" w:hanging="560"/>
        <w:jc w:val="both"/>
      </w:pPr>
      <w:r>
        <w:rPr>
          <w:i/>
          <w:iCs/>
        </w:rPr>
        <w:t>c)</w:t>
      </w:r>
      <w:r>
        <w:tab/>
        <w:t>ingatlanán a házszámtáblát felszólítás ellenére nem helyezi ki.</w:t>
      </w:r>
    </w:p>
    <w:p w14:paraId="76B85275" w14:textId="77777777" w:rsidR="002A7E35" w:rsidRDefault="00000000">
      <w:pPr>
        <w:pStyle w:val="Szvegtrzs"/>
        <w:spacing w:before="240" w:after="240" w:line="240" w:lineRule="auto"/>
        <w:jc w:val="center"/>
        <w:rPr>
          <w:b/>
          <w:bCs/>
        </w:rPr>
      </w:pPr>
      <w:r>
        <w:rPr>
          <w:b/>
          <w:bCs/>
        </w:rPr>
        <w:t>10. §</w:t>
      </w:r>
    </w:p>
    <w:p w14:paraId="18403D21" w14:textId="77777777" w:rsidR="002A7E35" w:rsidRDefault="00000000">
      <w:pPr>
        <w:pStyle w:val="Szvegtrzs"/>
        <w:spacing w:after="0" w:line="240" w:lineRule="auto"/>
        <w:jc w:val="both"/>
      </w:pPr>
      <w:r>
        <w:t>(1) A közösségi együttélés alapvető szabályait sértő magatartás valósít meg az, aki</w:t>
      </w:r>
    </w:p>
    <w:p w14:paraId="7375E0BE" w14:textId="77777777" w:rsidR="002A7E35" w:rsidRDefault="00000000">
      <w:pPr>
        <w:pStyle w:val="Szvegtrzs"/>
        <w:spacing w:after="0" w:line="240" w:lineRule="auto"/>
        <w:ind w:left="580" w:hanging="560"/>
        <w:jc w:val="both"/>
      </w:pPr>
      <w:r>
        <w:rPr>
          <w:i/>
          <w:iCs/>
        </w:rPr>
        <w:lastRenderedPageBreak/>
        <w:t>a)</w:t>
      </w:r>
      <w:r>
        <w:tab/>
        <w:t>a közterületet hatósági engedély nélkül, vagy nem az engedélyezett időtartamra vesz igénybe, vagy a közterület használati engedélyben foglaltaktól eltérően használ,</w:t>
      </w:r>
    </w:p>
    <w:p w14:paraId="0C3BDD5A" w14:textId="77777777" w:rsidR="002A7E35" w:rsidRDefault="00000000">
      <w:pPr>
        <w:pStyle w:val="Szvegtrzs"/>
        <w:spacing w:after="0" w:line="240" w:lineRule="auto"/>
        <w:ind w:left="580" w:hanging="560"/>
        <w:jc w:val="both"/>
      </w:pPr>
      <w:r>
        <w:rPr>
          <w:i/>
          <w:iCs/>
        </w:rPr>
        <w:t>b)</w:t>
      </w:r>
      <w:r>
        <w:tab/>
        <w:t>a közterület használat megszűnésekor a közterület eredeti állapotát nem állítja helyre,</w:t>
      </w:r>
    </w:p>
    <w:p w14:paraId="6FA770C7" w14:textId="77777777" w:rsidR="002A7E35" w:rsidRDefault="00000000">
      <w:pPr>
        <w:pStyle w:val="Szvegtrzs"/>
        <w:spacing w:after="0" w:line="240" w:lineRule="auto"/>
        <w:ind w:left="580" w:hanging="560"/>
        <w:jc w:val="both"/>
      </w:pPr>
      <w:r>
        <w:rPr>
          <w:i/>
          <w:iCs/>
        </w:rPr>
        <w:t>c)</w:t>
      </w:r>
      <w:r>
        <w:tab/>
        <w:t>közterület használat engedélyhez kötött, de engedély nélküli közterület használat esetén a használatot az engedélyező hatóság felhívása ellenére nem szünteti meg és az eredeti állapotot saját költségén nem állítja helyre.</w:t>
      </w:r>
    </w:p>
    <w:p w14:paraId="059E6D25" w14:textId="77777777" w:rsidR="002A7E35" w:rsidRDefault="00000000">
      <w:pPr>
        <w:pStyle w:val="Szvegtrzs"/>
        <w:spacing w:before="240" w:after="0" w:line="240" w:lineRule="auto"/>
        <w:jc w:val="both"/>
      </w:pPr>
      <w:r>
        <w:t>(2) Az (1) bekezdésben meghatározott közösségi együttélés alapvető szabályaiba ütköző magatartásnak tekintendő közterületen különösen:</w:t>
      </w:r>
    </w:p>
    <w:p w14:paraId="29CDD8D1" w14:textId="77777777" w:rsidR="002A7E35" w:rsidRDefault="00000000">
      <w:pPr>
        <w:pStyle w:val="Szvegtrzs"/>
        <w:spacing w:after="0" w:line="240" w:lineRule="auto"/>
        <w:ind w:left="580" w:hanging="560"/>
        <w:jc w:val="both"/>
      </w:pPr>
      <w:r>
        <w:rPr>
          <w:i/>
          <w:iCs/>
        </w:rPr>
        <w:t>a)</w:t>
      </w:r>
      <w:r>
        <w:tab/>
        <w:t>mobil elárusító fülke, pavilon létesítése,</w:t>
      </w:r>
    </w:p>
    <w:p w14:paraId="5903A27D" w14:textId="77777777" w:rsidR="002A7E35" w:rsidRDefault="00000000">
      <w:pPr>
        <w:pStyle w:val="Szvegtrzs"/>
        <w:spacing w:after="0" w:line="240" w:lineRule="auto"/>
        <w:ind w:left="580" w:hanging="560"/>
        <w:jc w:val="both"/>
      </w:pPr>
      <w:r>
        <w:rPr>
          <w:i/>
          <w:iCs/>
        </w:rPr>
        <w:t>b)</w:t>
      </w:r>
      <w:r>
        <w:tab/>
        <w:t>szobor, emlékmű és köztárgy elhelyezése,</w:t>
      </w:r>
    </w:p>
    <w:p w14:paraId="7B7D8A12" w14:textId="38A6FB3C" w:rsidR="002A7E35" w:rsidRDefault="00000000">
      <w:pPr>
        <w:pStyle w:val="Szvegtrzs"/>
        <w:spacing w:after="0" w:line="240" w:lineRule="auto"/>
        <w:ind w:left="580" w:hanging="560"/>
        <w:jc w:val="both"/>
      </w:pPr>
      <w:r>
        <w:rPr>
          <w:i/>
          <w:iCs/>
        </w:rPr>
        <w:t>c)</w:t>
      </w:r>
      <w:r>
        <w:tab/>
        <w:t xml:space="preserve">hirdető-, </w:t>
      </w:r>
      <w:r w:rsidR="00A8345E">
        <w:t>figyelmeztető</w:t>
      </w:r>
      <w:r>
        <w:t>- vagy tájékoztató tábla lerakása,</w:t>
      </w:r>
    </w:p>
    <w:p w14:paraId="1A26CDA0" w14:textId="77777777" w:rsidR="002A7E35" w:rsidRDefault="00000000">
      <w:pPr>
        <w:pStyle w:val="Szvegtrzs"/>
        <w:spacing w:after="0" w:line="240" w:lineRule="auto"/>
        <w:ind w:left="580" w:hanging="560"/>
        <w:jc w:val="both"/>
      </w:pPr>
      <w:r>
        <w:rPr>
          <w:i/>
          <w:iCs/>
        </w:rPr>
        <w:t>d)</w:t>
      </w:r>
      <w:r>
        <w:tab/>
        <w:t>építési munkával kapcsolatos állvány, építőanyag, törmelék, vagy tüzelőanyag 10 napot meghaladóan tárolása,</w:t>
      </w:r>
    </w:p>
    <w:p w14:paraId="5DAB3AFB" w14:textId="77777777" w:rsidR="002A7E35" w:rsidRDefault="00000000">
      <w:pPr>
        <w:pStyle w:val="Szvegtrzs"/>
        <w:spacing w:after="0" w:line="240" w:lineRule="auto"/>
        <w:ind w:left="580" w:hanging="560"/>
        <w:jc w:val="both"/>
      </w:pPr>
      <w:r>
        <w:rPr>
          <w:i/>
          <w:iCs/>
        </w:rPr>
        <w:t>e)</w:t>
      </w:r>
      <w:r>
        <w:tab/>
        <w:t>alkalmi- vagy mozgóárusítás végzése,</w:t>
      </w:r>
    </w:p>
    <w:p w14:paraId="0D029072" w14:textId="37CD085C" w:rsidR="002A7E35" w:rsidRDefault="00000000">
      <w:pPr>
        <w:pStyle w:val="Szvegtrzs"/>
        <w:spacing w:after="0" w:line="240" w:lineRule="auto"/>
        <w:ind w:left="580" w:hanging="560"/>
        <w:jc w:val="both"/>
      </w:pPr>
      <w:r>
        <w:rPr>
          <w:i/>
          <w:iCs/>
        </w:rPr>
        <w:t>f)</w:t>
      </w:r>
      <w:r>
        <w:tab/>
        <w:t xml:space="preserve">kiállítás, vásár, sport-, kulturális vagy egyéb rendezvény céljára </w:t>
      </w:r>
      <w:r w:rsidR="00A8345E">
        <w:t>igénybevétele</w:t>
      </w:r>
      <w:r>
        <w:t>,</w:t>
      </w:r>
    </w:p>
    <w:p w14:paraId="366C100D" w14:textId="6768876B" w:rsidR="002A7E35" w:rsidRDefault="00000000">
      <w:pPr>
        <w:pStyle w:val="Szvegtrzs"/>
        <w:spacing w:after="0" w:line="240" w:lineRule="auto"/>
        <w:ind w:left="580" w:hanging="560"/>
        <w:jc w:val="both"/>
      </w:pPr>
      <w:r>
        <w:rPr>
          <w:i/>
          <w:iCs/>
        </w:rPr>
        <w:t>g)</w:t>
      </w:r>
      <w:r>
        <w:tab/>
        <w:t>üzemképes vagy üzemképtelen gépjármű, mezőgazdasági vontató, munkagép, pótkocsit tárolása.</w:t>
      </w:r>
    </w:p>
    <w:p w14:paraId="6AB083C2" w14:textId="77777777" w:rsidR="002A7E35" w:rsidRDefault="00000000">
      <w:pPr>
        <w:pStyle w:val="Szvegtrzs"/>
        <w:spacing w:before="240" w:after="0" w:line="240" w:lineRule="auto"/>
        <w:jc w:val="both"/>
      </w:pPr>
      <w:r>
        <w:t>(3) A közösségi együttélés alapvető szabályait sértő magatartást tanúsít az, ki</w:t>
      </w:r>
    </w:p>
    <w:p w14:paraId="10BB9CCB" w14:textId="77777777" w:rsidR="002A7E35" w:rsidRDefault="00000000">
      <w:pPr>
        <w:pStyle w:val="Szvegtrzs"/>
        <w:spacing w:after="0" w:line="240" w:lineRule="auto"/>
        <w:ind w:left="580" w:hanging="560"/>
        <w:jc w:val="both"/>
      </w:pPr>
      <w:r>
        <w:rPr>
          <w:i/>
          <w:iCs/>
        </w:rPr>
        <w:t>a)</w:t>
      </w:r>
      <w:r>
        <w:tab/>
        <w:t>az úton végzendő munkára adott engedélyben foglaltakat megszegi</w:t>
      </w:r>
    </w:p>
    <w:p w14:paraId="087AE021" w14:textId="77777777" w:rsidR="002A7E35" w:rsidRDefault="00000000">
      <w:pPr>
        <w:pStyle w:val="Szvegtrzs"/>
        <w:spacing w:after="0" w:line="240" w:lineRule="auto"/>
        <w:ind w:left="580" w:hanging="560"/>
        <w:jc w:val="both"/>
      </w:pPr>
      <w:r>
        <w:rPr>
          <w:i/>
          <w:iCs/>
        </w:rPr>
        <w:t>b)</w:t>
      </w:r>
      <w:r>
        <w:tab/>
        <w:t>az út árkába vagy átereszébe olyan anyagot juttat, amely a lefolyást akadályozza vagy az árkot, átereszt szennyezi,</w:t>
      </w:r>
    </w:p>
    <w:p w14:paraId="6CF5174B" w14:textId="77777777" w:rsidR="002A7E35" w:rsidRDefault="00000000">
      <w:pPr>
        <w:pStyle w:val="Szvegtrzs"/>
        <w:spacing w:after="0" w:line="240" w:lineRule="auto"/>
        <w:ind w:left="580" w:hanging="560"/>
        <w:jc w:val="both"/>
      </w:pPr>
      <w:r>
        <w:rPr>
          <w:i/>
          <w:iCs/>
        </w:rPr>
        <w:t>c)</w:t>
      </w:r>
      <w:r>
        <w:tab/>
        <w:t>az út árkát, felszíni csapadékvíz-elvezető rendszerét önkényesen feltölti vagy megszünteti</w:t>
      </w:r>
    </w:p>
    <w:p w14:paraId="118B9920" w14:textId="77777777" w:rsidR="002A7E35" w:rsidRDefault="00000000">
      <w:pPr>
        <w:pStyle w:val="Szvegtrzs"/>
        <w:spacing w:before="240" w:after="240" w:line="240" w:lineRule="auto"/>
        <w:jc w:val="center"/>
        <w:rPr>
          <w:b/>
          <w:bCs/>
        </w:rPr>
      </w:pPr>
      <w:r>
        <w:rPr>
          <w:b/>
          <w:bCs/>
        </w:rPr>
        <w:t>11. §</w:t>
      </w:r>
    </w:p>
    <w:p w14:paraId="337E2449" w14:textId="77777777" w:rsidR="002A7E35" w:rsidRDefault="00000000">
      <w:pPr>
        <w:pStyle w:val="Szvegtrzs"/>
        <w:spacing w:after="0" w:line="240" w:lineRule="auto"/>
        <w:jc w:val="both"/>
      </w:pPr>
      <w:r>
        <w:t>(1) Közösségi együttélés alapvető szabályait sértő magatartás valósít meg, aki:</w:t>
      </w:r>
    </w:p>
    <w:p w14:paraId="0942DF30" w14:textId="77777777" w:rsidR="002A7E35" w:rsidRDefault="00000000">
      <w:pPr>
        <w:pStyle w:val="Szvegtrzs"/>
        <w:spacing w:after="0" w:line="240" w:lineRule="auto"/>
        <w:ind w:left="580" w:hanging="560"/>
        <w:jc w:val="both"/>
      </w:pPr>
      <w:r>
        <w:rPr>
          <w:i/>
          <w:iCs/>
        </w:rPr>
        <w:t>a)</w:t>
      </w:r>
      <w:r>
        <w:tab/>
        <w:t>fás szárú növényt közterületen engedély nélkül kivág,</w:t>
      </w:r>
    </w:p>
    <w:p w14:paraId="6578DFAB" w14:textId="77777777" w:rsidR="002A7E35" w:rsidRDefault="00000000">
      <w:pPr>
        <w:pStyle w:val="Szvegtrzs"/>
        <w:spacing w:after="0" w:line="240" w:lineRule="auto"/>
        <w:ind w:left="580" w:hanging="560"/>
        <w:jc w:val="both"/>
      </w:pPr>
      <w:r>
        <w:rPr>
          <w:i/>
          <w:iCs/>
        </w:rPr>
        <w:t>b)</w:t>
      </w:r>
      <w:r>
        <w:tab/>
        <w:t>közterületen kialakított virágágyások növényeit leszedi, letépi vagy tönkreteszi,</w:t>
      </w:r>
    </w:p>
    <w:p w14:paraId="69299BE7" w14:textId="77777777" w:rsidR="002A7E35" w:rsidRDefault="00000000">
      <w:pPr>
        <w:pStyle w:val="Szvegtrzs"/>
        <w:spacing w:after="0" w:line="240" w:lineRule="auto"/>
        <w:ind w:left="580" w:hanging="560"/>
        <w:jc w:val="both"/>
      </w:pPr>
      <w:r>
        <w:rPr>
          <w:i/>
          <w:iCs/>
        </w:rPr>
        <w:t>c)</w:t>
      </w:r>
      <w:r>
        <w:tab/>
        <w:t>önkormányzat által fenntartott játszótereken e játszóterek játék felszereléseit rendeltetésellenesen használja</w:t>
      </w:r>
    </w:p>
    <w:p w14:paraId="7C4EE5A0" w14:textId="77777777" w:rsidR="002A7E35" w:rsidRDefault="00000000">
      <w:pPr>
        <w:pStyle w:val="Szvegtrzs"/>
        <w:spacing w:after="0" w:line="240" w:lineRule="auto"/>
        <w:ind w:left="580" w:hanging="560"/>
        <w:jc w:val="both"/>
      </w:pPr>
      <w:r>
        <w:rPr>
          <w:i/>
          <w:iCs/>
        </w:rPr>
        <w:t>d)</w:t>
      </w:r>
      <w:r>
        <w:tab/>
        <w:t>forgalmat akadályozó helyen hórakást helyez el, vagy ingatlanáról a közterületre a havat kihelyezi.</w:t>
      </w:r>
    </w:p>
    <w:p w14:paraId="79CC1CDD" w14:textId="17FA2A95" w:rsidR="002A7E35" w:rsidRDefault="00000000">
      <w:pPr>
        <w:pStyle w:val="Szvegtrzs"/>
        <w:spacing w:before="240" w:after="0" w:line="240" w:lineRule="auto"/>
        <w:jc w:val="both"/>
      </w:pPr>
      <w:r>
        <w:t xml:space="preserve">(2) Megsérti a közösségi együttélés alapvető szabályait az az </w:t>
      </w:r>
      <w:r w:rsidR="00A8345E">
        <w:t>ingatlanhasználó,</w:t>
      </w:r>
      <w:r>
        <w:t xml:space="preserve"> illetve ingatlan tulajdonos, aki</w:t>
      </w:r>
    </w:p>
    <w:p w14:paraId="267C404D" w14:textId="77777777" w:rsidR="002A7E35" w:rsidRDefault="00000000">
      <w:pPr>
        <w:pStyle w:val="Szvegtrzs"/>
        <w:spacing w:after="0" w:line="240" w:lineRule="auto"/>
        <w:ind w:left="580" w:hanging="560"/>
        <w:jc w:val="both"/>
      </w:pPr>
      <w:r>
        <w:rPr>
          <w:i/>
          <w:iCs/>
        </w:rPr>
        <w:t>a)</w:t>
      </w:r>
      <w:r>
        <w:tab/>
        <w:t>az ingatlan tisztán tartásáról, gyom (gaz) mentesítéséről, kaszálásáról, gyep nyírásáról nem gondoskodik,</w:t>
      </w:r>
    </w:p>
    <w:p w14:paraId="07BB80C0" w14:textId="77777777" w:rsidR="002A7E35" w:rsidRDefault="00000000">
      <w:pPr>
        <w:pStyle w:val="Szvegtrzs"/>
        <w:spacing w:after="0" w:line="240" w:lineRule="auto"/>
        <w:ind w:left="580" w:hanging="560"/>
        <w:jc w:val="both"/>
      </w:pPr>
      <w:r>
        <w:rPr>
          <w:i/>
          <w:iCs/>
        </w:rPr>
        <w:t>b)</w:t>
      </w:r>
      <w:r>
        <w:tab/>
        <w:t>az ingatlanról a közterületre nyúló fák és más növények gallyazását, vágását és a járda járhatóvá tételét nem végzi el.</w:t>
      </w:r>
    </w:p>
    <w:p w14:paraId="3F46F0C2" w14:textId="101CED12" w:rsidR="002A7E35" w:rsidRDefault="00000000">
      <w:pPr>
        <w:pStyle w:val="Szvegtrzs"/>
        <w:spacing w:before="240" w:after="0" w:line="240" w:lineRule="auto"/>
        <w:jc w:val="both"/>
      </w:pPr>
      <w:r>
        <w:t xml:space="preserve">(3) A közösségi együttélés alapvető szabályaiba ütköző magatartást követ el az az </w:t>
      </w:r>
      <w:r w:rsidR="00A8345E">
        <w:t>ingatlanhasználó,</w:t>
      </w:r>
      <w:r>
        <w:t xml:space="preserve"> illetve tulajdonos, aki:</w:t>
      </w:r>
    </w:p>
    <w:p w14:paraId="1F8F265C" w14:textId="64D21DE8" w:rsidR="002A7E35" w:rsidRDefault="00000000">
      <w:pPr>
        <w:pStyle w:val="Szvegtrzs"/>
        <w:spacing w:after="0" w:line="240" w:lineRule="auto"/>
        <w:ind w:left="580" w:hanging="560"/>
        <w:jc w:val="both"/>
      </w:pPr>
      <w:r>
        <w:rPr>
          <w:i/>
          <w:iCs/>
        </w:rPr>
        <w:t>a)</w:t>
      </w:r>
      <w:r>
        <w:tab/>
        <w:t xml:space="preserve">az ingatlan előtti járdaszakasz (járda hiányában egy méter széles területsáv, </w:t>
      </w:r>
      <w:r w:rsidR="00A8345E">
        <w:t>illetőleg,</w:t>
      </w:r>
      <w:r>
        <w:t xml:space="preserve"> ha a járda mellett zöldsáv is van, az úttestig terjedő teljes terület) tisztán tartásáról, szemét- és gyommentesítéséről, kaszálásáról, gyep nyírásáról, hó-eltakarításról, síkosság-mentesítésről nem gondoskodik,</w:t>
      </w:r>
    </w:p>
    <w:p w14:paraId="51BF4FC4" w14:textId="77777777" w:rsidR="002A7E35" w:rsidRDefault="00000000">
      <w:pPr>
        <w:pStyle w:val="Szvegtrzs"/>
        <w:spacing w:after="0" w:line="240" w:lineRule="auto"/>
        <w:ind w:left="580" w:hanging="560"/>
        <w:jc w:val="both"/>
      </w:pPr>
      <w:r>
        <w:rPr>
          <w:i/>
          <w:iCs/>
        </w:rPr>
        <w:t>b)</w:t>
      </w:r>
      <w:r>
        <w:tab/>
        <w:t>a járdaszakasz melletti nyílt árok és ennek műtárgyai tisztán tartásáról, a csapadékvíz zavartalan lefolyását akadályozó anyagok és más hulladék eltávolításáról nem gondoskodik.</w:t>
      </w:r>
    </w:p>
    <w:p w14:paraId="336402D2" w14:textId="77777777" w:rsidR="002A7E35" w:rsidRDefault="00000000">
      <w:pPr>
        <w:pStyle w:val="Szvegtrzs"/>
        <w:spacing w:before="240" w:after="0" w:line="240" w:lineRule="auto"/>
        <w:jc w:val="both"/>
      </w:pPr>
      <w:r>
        <w:lastRenderedPageBreak/>
        <w:t>(4) A közösségi együttélés alapvető szabályait sértő magatartást valósít meg az az ingatlanhasználó, aki a szórakozó-, vendéglátó- és árusító helyek, üzletek előtti járdaszakasz tisztántartásáról, hulladék- és gyommentesítéséről, hó- és síkosság mentesítéséről nem gondoskodik.</w:t>
      </w:r>
    </w:p>
    <w:p w14:paraId="1ECD0C5B" w14:textId="77777777" w:rsidR="002A7E35" w:rsidRDefault="00000000">
      <w:pPr>
        <w:pStyle w:val="Szvegtrzs"/>
        <w:spacing w:before="280" w:after="0" w:line="240" w:lineRule="auto"/>
        <w:jc w:val="center"/>
        <w:rPr>
          <w:b/>
          <w:bCs/>
        </w:rPr>
      </w:pPr>
      <w:r>
        <w:rPr>
          <w:b/>
          <w:bCs/>
        </w:rPr>
        <w:t>4. Záró rendelkezés</w:t>
      </w:r>
    </w:p>
    <w:p w14:paraId="3B5FBF46" w14:textId="77777777" w:rsidR="002A7E35" w:rsidRDefault="00000000">
      <w:pPr>
        <w:pStyle w:val="Szvegtrzs"/>
        <w:spacing w:before="240" w:after="240" w:line="240" w:lineRule="auto"/>
        <w:jc w:val="center"/>
        <w:rPr>
          <w:b/>
          <w:bCs/>
        </w:rPr>
      </w:pPr>
      <w:r>
        <w:rPr>
          <w:b/>
          <w:bCs/>
        </w:rPr>
        <w:t>12. §</w:t>
      </w:r>
    </w:p>
    <w:p w14:paraId="6339AD74" w14:textId="77777777" w:rsidR="002A7E35" w:rsidRDefault="00000000">
      <w:pPr>
        <w:pStyle w:val="Szvegtrzs"/>
        <w:spacing w:after="0" w:line="240" w:lineRule="auto"/>
        <w:jc w:val="both"/>
      </w:pPr>
      <w:r>
        <w:t>Ez a rendelet 2023. szeptember 30-án lép hatályba.</w:t>
      </w:r>
    </w:p>
    <w:p w14:paraId="44EC7BC7" w14:textId="77777777" w:rsidR="00477354" w:rsidRDefault="00477354">
      <w:pPr>
        <w:pStyle w:val="Szvegtrzs"/>
        <w:spacing w:after="0" w:line="240" w:lineRule="auto"/>
        <w:jc w:val="both"/>
      </w:pPr>
    </w:p>
    <w:p w14:paraId="4950D09E" w14:textId="77777777" w:rsidR="00477354" w:rsidRDefault="00477354">
      <w:pPr>
        <w:pStyle w:val="Szvegtrzs"/>
        <w:spacing w:after="0" w:line="240" w:lineRule="auto"/>
        <w:jc w:val="both"/>
      </w:pPr>
    </w:p>
    <w:p w14:paraId="4D70F072" w14:textId="77777777" w:rsidR="00477354" w:rsidRDefault="00477354">
      <w:pPr>
        <w:pStyle w:val="Szvegtrzs"/>
        <w:spacing w:after="0" w:line="240" w:lineRule="auto"/>
        <w:jc w:val="both"/>
      </w:pPr>
    </w:p>
    <w:p w14:paraId="23614867" w14:textId="77777777" w:rsidR="00477354" w:rsidRDefault="00477354">
      <w:pPr>
        <w:pStyle w:val="Szvegtrzs"/>
        <w:spacing w:after="0" w:line="240" w:lineRule="auto"/>
        <w:jc w:val="both"/>
      </w:pPr>
    </w:p>
    <w:p w14:paraId="750B18B2" w14:textId="77777777" w:rsidR="00477354" w:rsidRDefault="00477354">
      <w:pPr>
        <w:pStyle w:val="Szvegtrzs"/>
        <w:spacing w:after="0" w:line="240" w:lineRule="auto"/>
        <w:jc w:val="both"/>
      </w:pPr>
    </w:p>
    <w:p w14:paraId="47B3F898" w14:textId="77777777" w:rsidR="00477354" w:rsidRDefault="00477354">
      <w:pPr>
        <w:pStyle w:val="Szvegtrzs"/>
        <w:spacing w:after="0" w:line="240" w:lineRule="auto"/>
        <w:jc w:val="both"/>
      </w:pPr>
    </w:p>
    <w:p w14:paraId="58E6DD54" w14:textId="77777777" w:rsidR="00477354" w:rsidRDefault="00477354">
      <w:pPr>
        <w:pStyle w:val="Szvegtrzs"/>
        <w:spacing w:after="0" w:line="240" w:lineRule="auto"/>
        <w:jc w:val="both"/>
      </w:pPr>
    </w:p>
    <w:p w14:paraId="1EB7E09E" w14:textId="77777777" w:rsidR="00477354" w:rsidRDefault="00477354">
      <w:pPr>
        <w:pStyle w:val="Szvegtrzs"/>
        <w:spacing w:after="0" w:line="240" w:lineRule="auto"/>
        <w:jc w:val="both"/>
      </w:pPr>
    </w:p>
    <w:sectPr w:rsidR="00477354">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5417" w14:textId="77777777" w:rsidR="00FD19C9" w:rsidRDefault="00FD19C9">
      <w:r>
        <w:separator/>
      </w:r>
    </w:p>
  </w:endnote>
  <w:endnote w:type="continuationSeparator" w:id="0">
    <w:p w14:paraId="29CF9D91" w14:textId="77777777" w:rsidR="00FD19C9" w:rsidRDefault="00FD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AB13" w14:textId="77777777" w:rsidR="002A7E35" w:rsidRDefault="00000000">
    <w:pPr>
      <w:pStyle w:val="llb"/>
      <w:jc w:val="center"/>
    </w:pPr>
    <w:r>
      <w:fldChar w:fldCharType="begin"/>
    </w:r>
    <w:r>
      <w:instrText>PAGE</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967F" w14:textId="77777777" w:rsidR="00FD19C9" w:rsidRDefault="00FD19C9">
      <w:r>
        <w:separator/>
      </w:r>
    </w:p>
  </w:footnote>
  <w:footnote w:type="continuationSeparator" w:id="0">
    <w:p w14:paraId="3109F2FA" w14:textId="77777777" w:rsidR="00FD19C9" w:rsidRDefault="00FD1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B9C"/>
    <w:multiLevelType w:val="multilevel"/>
    <w:tmpl w:val="2F82D5F8"/>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A32318"/>
    <w:multiLevelType w:val="hybridMultilevel"/>
    <w:tmpl w:val="F04E753A"/>
    <w:lvl w:ilvl="0" w:tplc="FEB2898A">
      <w:start w:val="1"/>
      <w:numFmt w:val="low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758479085">
    <w:abstractNumId w:val="0"/>
  </w:num>
  <w:num w:numId="2" w16cid:durableId="2096046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E35"/>
    <w:rsid w:val="00197AF9"/>
    <w:rsid w:val="002A7E35"/>
    <w:rsid w:val="00477354"/>
    <w:rsid w:val="0050753B"/>
    <w:rsid w:val="00700F39"/>
    <w:rsid w:val="008E6ABA"/>
    <w:rsid w:val="00A8345E"/>
    <w:rsid w:val="00C0624D"/>
    <w:rsid w:val="00C94B2E"/>
    <w:rsid w:val="00DA7D5C"/>
    <w:rsid w:val="00FD19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39B7"/>
  <w15:docId w15:val="{A5C7A30F-E367-462D-9FB6-69198CE2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1914</Words>
  <Characters>13211</Characters>
  <Application>Microsoft Office Word</Application>
  <DocSecurity>0</DocSecurity>
  <Lines>110</Lines>
  <Paragraphs>30</Paragraphs>
  <ScaleCrop>false</ScaleCrop>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Tiborné Sirkó</dc:creator>
  <dc:description/>
  <cp:lastModifiedBy>Tiborné Sirkó</cp:lastModifiedBy>
  <cp:revision>7</cp:revision>
  <dcterms:created xsi:type="dcterms:W3CDTF">2023-09-21T11:55:00Z</dcterms:created>
  <dcterms:modified xsi:type="dcterms:W3CDTF">2023-09-21T13:32:00Z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